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26276" w14:textId="33B95102" w:rsidR="00E83508" w:rsidRPr="003C52AB" w:rsidRDefault="007A4877" w:rsidP="00FF0A64">
      <w:r w:rsidRPr="003C52AB">
        <w:rPr>
          <w:noProof/>
        </w:rPr>
        <w:drawing>
          <wp:anchor distT="0" distB="0" distL="114300" distR="114300" simplePos="0" relativeHeight="251658246" behindDoc="1" locked="0" layoutInCell="1" allowOverlap="1" wp14:anchorId="0AA8ED79" wp14:editId="56E909EE">
            <wp:simplePos x="0" y="0"/>
            <wp:positionH relativeFrom="page">
              <wp:posOffset>0</wp:posOffset>
            </wp:positionH>
            <wp:positionV relativeFrom="paragraph">
              <wp:posOffset>-907151</wp:posOffset>
            </wp:positionV>
            <wp:extent cx="10692765" cy="6848475"/>
            <wp:effectExtent l="0" t="0" r="0" b="9525"/>
            <wp:wrapNone/>
            <wp:docPr id="2" name="Picture 1"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1" cstate="print">
                      <a:extLst>
                        <a:ext uri="{28A0092B-C50C-407E-A947-70E740481C1C}">
                          <a14:useLocalDpi xmlns:a14="http://schemas.microsoft.com/office/drawing/2010/main" val="0"/>
                        </a:ext>
                      </a:extLst>
                    </a:blip>
                    <a:srcRect b="9407"/>
                    <a:stretch/>
                  </pic:blipFill>
                  <pic:spPr bwMode="auto">
                    <a:xfrm>
                      <a:off x="0" y="0"/>
                      <a:ext cx="10692765" cy="68484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0385" w:rsidRPr="003C52AB">
        <w:rPr>
          <w:noProof/>
        </w:rPr>
        <w:drawing>
          <wp:anchor distT="0" distB="0" distL="114300" distR="114300" simplePos="0" relativeHeight="251658244" behindDoc="0" locked="0" layoutInCell="1" allowOverlap="1" wp14:anchorId="2DEDE611" wp14:editId="676595D0">
            <wp:simplePos x="0" y="0"/>
            <wp:positionH relativeFrom="margin">
              <wp:align>left</wp:align>
            </wp:positionH>
            <wp:positionV relativeFrom="paragraph">
              <wp:posOffset>0</wp:posOffset>
            </wp:positionV>
            <wp:extent cx="1971675" cy="428825"/>
            <wp:effectExtent l="0" t="0" r="0" b="9525"/>
            <wp:wrapNone/>
            <wp:docPr id="5"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p>
    <w:p w14:paraId="178804F6" w14:textId="3DE80043" w:rsidR="00F573C1" w:rsidRPr="003C52AB" w:rsidRDefault="00F573C1" w:rsidP="00FF0A64"/>
    <w:p w14:paraId="58331EC4" w14:textId="6EE338DF" w:rsidR="00F573C1" w:rsidRPr="003C52AB" w:rsidRDefault="00F573C1" w:rsidP="00FF0A64"/>
    <w:p w14:paraId="7A2FB72C" w14:textId="1AC4C4C2" w:rsidR="00B50385" w:rsidRPr="003C52AB" w:rsidRDefault="00B50385" w:rsidP="00B50385">
      <w:pPr>
        <w:tabs>
          <w:tab w:val="center" w:pos="6848"/>
        </w:tabs>
        <w:spacing w:after="160" w:line="259" w:lineRule="auto"/>
      </w:pPr>
    </w:p>
    <w:p w14:paraId="39C0FD29" w14:textId="77777777" w:rsidR="00AE7BCA" w:rsidRDefault="00AE7BCA" w:rsidP="00784E6E">
      <w:bookmarkStart w:id="0" w:name="_Toc111790923"/>
      <w:bookmarkStart w:id="1" w:name="_Toc119064243"/>
    </w:p>
    <w:p w14:paraId="4019E126" w14:textId="4C1AC33E" w:rsidR="00AF407C" w:rsidRPr="003C52AB" w:rsidRDefault="007A4877" w:rsidP="00784E6E">
      <w:pPr>
        <w:rPr>
          <w:color w:val="000000" w:themeColor="text1"/>
          <w:spacing w:val="-10"/>
          <w:kern w:val="28"/>
          <w:sz w:val="48"/>
          <w:szCs w:val="56"/>
        </w:rPr>
      </w:pPr>
      <w:r w:rsidRPr="00607078">
        <w:rPr>
          <w:caps/>
          <w:noProof/>
          <w:color w:val="FF0000"/>
          <w:sz w:val="52"/>
          <w:szCs w:val="52"/>
        </w:rPr>
        <mc:AlternateContent>
          <mc:Choice Requires="wps">
            <w:drawing>
              <wp:anchor distT="45720" distB="45720" distL="114300" distR="114300" simplePos="0" relativeHeight="251658245" behindDoc="0" locked="0" layoutInCell="1" allowOverlap="1" wp14:anchorId="1FD25225" wp14:editId="3783C182">
                <wp:simplePos x="0" y="0"/>
                <wp:positionH relativeFrom="margin">
                  <wp:posOffset>0</wp:posOffset>
                </wp:positionH>
                <wp:positionV relativeFrom="paragraph">
                  <wp:posOffset>3752215</wp:posOffset>
                </wp:positionV>
                <wp:extent cx="4200525" cy="2520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52095"/>
                        </a:xfrm>
                        <a:prstGeom prst="rect">
                          <a:avLst/>
                        </a:prstGeom>
                        <a:noFill/>
                        <a:ln w="9525">
                          <a:noFill/>
                          <a:miter lim="800000"/>
                          <a:headEnd/>
                          <a:tailEnd/>
                        </a:ln>
                      </wps:spPr>
                      <wps:txbx>
                        <w:txbxContent>
                          <w:p w14:paraId="4EA46F58" w14:textId="1D7D3E6B" w:rsidR="007A4877" w:rsidRPr="00607078" w:rsidRDefault="007A4877" w:rsidP="007A4877">
                            <w:pPr>
                              <w:rPr>
                                <w:color w:val="FFFFFF" w:themeColor="background1"/>
                                <w:sz w:val="16"/>
                                <w:szCs w:val="16"/>
                              </w:rPr>
                            </w:pPr>
                            <w:r w:rsidRPr="00607078">
                              <w:rPr>
                                <w:color w:val="FFFFFF" w:themeColor="background1"/>
                                <w:sz w:val="16"/>
                                <w:szCs w:val="16"/>
                              </w:rPr>
                              <w:t xml:space="preserve">Last revision:  </w:t>
                            </w:r>
                            <w:r w:rsidR="00784E6E">
                              <w:rPr>
                                <w:color w:val="FFFFFF" w:themeColor="background1"/>
                                <w:sz w:val="16"/>
                                <w:szCs w:val="16"/>
                              </w:rPr>
                              <w:t>18 January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D25225" id="_x0000_t202" coordsize="21600,21600" o:spt="202" path="m,l,21600r21600,l21600,xe">
                <v:stroke joinstyle="miter"/>
                <v:path gradientshapeok="t" o:connecttype="rect"/>
              </v:shapetype>
              <v:shape id="Text Box 2" o:spid="_x0000_s1026" type="#_x0000_t202" style="position:absolute;margin-left:0;margin-top:295.45pt;width:330.75pt;height:19.85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" filled="f" stroked="f">
                <v:textbox style="mso-fit-shape-to-text:t">
                  <w:txbxContent>
                    <w:p w14:paraId="4EA46F58" w14:textId="1D7D3E6B" w:rsidR="007A4877" w:rsidRPr="00607078" w:rsidRDefault="007A4877" w:rsidP="007A4877">
                      <w:pPr>
                        <w:rPr>
                          <w:color w:val="FFFFFF" w:themeColor="background1"/>
                          <w:sz w:val="16"/>
                          <w:szCs w:val="16"/>
                        </w:rPr>
                      </w:pPr>
                      <w:r w:rsidRPr="00607078">
                        <w:rPr>
                          <w:color w:val="FFFFFF" w:themeColor="background1"/>
                          <w:sz w:val="16"/>
                          <w:szCs w:val="16"/>
                        </w:rPr>
                        <w:t xml:space="preserve">Last revision:  </w:t>
                      </w:r>
                      <w:r w:rsidR="00784E6E">
                        <w:rPr>
                          <w:color w:val="FFFFFF" w:themeColor="background1"/>
                          <w:sz w:val="16"/>
                          <w:szCs w:val="16"/>
                        </w:rPr>
                        <w:t>18 January 2023</w:t>
                      </w:r>
                    </w:p>
                  </w:txbxContent>
                </v:textbox>
                <w10:wrap anchorx="margin"/>
              </v:shape>
            </w:pict>
          </mc:Fallback>
        </mc:AlternateContent>
      </w:r>
      <w:r w:rsidR="004F7ED6" w:rsidRPr="003C52AB">
        <w:rPr>
          <w:noProof/>
        </w:rPr>
        <mc:AlternateContent>
          <mc:Choice Requires="wps">
            <w:drawing>
              <wp:anchor distT="45720" distB="45720" distL="114300" distR="114300" simplePos="0" relativeHeight="251658243" behindDoc="0" locked="0" layoutInCell="1" allowOverlap="1" wp14:anchorId="4FD7B478" wp14:editId="007AF231">
                <wp:simplePos x="0" y="0"/>
                <wp:positionH relativeFrom="margin">
                  <wp:posOffset>-2402</wp:posOffset>
                </wp:positionH>
                <wp:positionV relativeFrom="paragraph">
                  <wp:posOffset>1234026</wp:posOffset>
                </wp:positionV>
                <wp:extent cx="2734945" cy="5003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500380"/>
                        </a:xfrm>
                        <a:prstGeom prst="rect">
                          <a:avLst/>
                        </a:prstGeom>
                        <a:noFill/>
                        <a:ln w="9525">
                          <a:noFill/>
                          <a:miter lim="800000"/>
                          <a:headEnd/>
                          <a:tailEnd/>
                        </a:ln>
                      </wps:spPr>
                      <wps:txbx>
                        <w:txbxContent>
                          <w:p w14:paraId="411EFB90" w14:textId="7ABD8F70" w:rsidR="00C120B0" w:rsidRPr="00DE097D" w:rsidRDefault="00C120B0">
                            <w:pPr>
                              <w:pStyle w:val="Title"/>
                              <w:pBdr>
                                <w:bottom w:val="single" w:sz="4" w:space="1" w:color="00B0F0"/>
                              </w:pBdr>
                              <w:spacing w:before="0" w:after="120"/>
                              <w:rPr>
                                <w:b/>
                                <w:bCs/>
                                <w:color w:val="00B0F0"/>
                              </w:rPr>
                            </w:pPr>
                            <w:r>
                              <w:rPr>
                                <w:b/>
                                <w:bCs/>
                                <w:color w:val="00B0F0"/>
                              </w:rPr>
                              <w:t>Listed equity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7B478" id="_x0000_s1027" type="#_x0000_t202" style="position:absolute;margin-left:-.2pt;margin-top:97.15pt;width:215.35pt;height:39.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" filled="f" stroked="f">
                <v:textbox style="mso-fit-shape-to-text:t">
                  <w:txbxContent>
                    <w:p w14:paraId="411EFB90" w14:textId="7ABD8F70" w:rsidR="00C120B0" w:rsidRPr="00DE097D" w:rsidRDefault="00C120B0">
                      <w:pPr>
                        <w:pStyle w:val="Title"/>
                        <w:pBdr>
                          <w:bottom w:val="single" w:sz="4" w:space="1" w:color="00B0F0"/>
                        </w:pBdr>
                        <w:spacing w:before="0" w:after="120"/>
                        <w:rPr>
                          <w:b/>
                          <w:bCs/>
                          <w:color w:val="00B0F0"/>
                        </w:rPr>
                      </w:pPr>
                      <w:r>
                        <w:rPr>
                          <w:b/>
                          <w:bCs/>
                          <w:color w:val="00B0F0"/>
                        </w:rPr>
                        <w:t>Listed equity</w:t>
                      </w:r>
                    </w:p>
                  </w:txbxContent>
                </v:textbox>
                <w10:wrap anchorx="margin"/>
              </v:shape>
            </w:pict>
          </mc:Fallback>
        </mc:AlternateContent>
      </w:r>
      <w:r w:rsidR="008B5995" w:rsidRPr="003C52AB">
        <w:rPr>
          <w:noProof/>
        </w:rPr>
        <mc:AlternateContent>
          <mc:Choice Requires="wps">
            <w:drawing>
              <wp:anchor distT="45720" distB="45720" distL="114300" distR="114300" simplePos="0" relativeHeight="251658241" behindDoc="0" locked="0" layoutInCell="1" allowOverlap="1" wp14:anchorId="64522051" wp14:editId="3665ABEE">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C120B0" w:rsidRPr="00B50385" w:rsidRDefault="00C120B0"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8"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" filled="f" stroked="f">
                <v:textbox style="mso-fit-shape-to-text:t">
                  <w:txbxContent>
                    <w:p w14:paraId="3FF8A212" w14:textId="1A9F2CF9" w:rsidR="00C120B0" w:rsidRPr="00B50385" w:rsidRDefault="00C120B0"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sidRPr="003C52AB">
        <w:rPr>
          <w:noProof/>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45395079" w:rsidR="00C120B0" w:rsidRPr="00784E6E" w:rsidRDefault="00DE7353" w:rsidP="00784E6E">
                            <w:pPr>
                              <w:pStyle w:val="Heading3"/>
                            </w:pPr>
                            <w:r w:rsidRPr="00784E6E">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9"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" filled="f" stroked="f">
                <v:textbox style="mso-fit-shape-to-text:t">
                  <w:txbxContent>
                    <w:p w14:paraId="754EB771" w14:textId="45395079" w:rsidR="00C120B0" w:rsidRPr="00784E6E" w:rsidRDefault="00DE7353" w:rsidP="00784E6E">
                      <w:pPr>
                        <w:pStyle w:val="Heading3"/>
                      </w:pPr>
                      <w:r w:rsidRPr="00784E6E">
                        <w:t>2023</w:t>
                      </w:r>
                    </w:p>
                  </w:txbxContent>
                </v:textbox>
                <w10:wrap anchorx="margin"/>
              </v:shape>
            </w:pict>
          </mc:Fallback>
        </mc:AlternateContent>
      </w:r>
      <w:r w:rsidR="008B5995" w:rsidRPr="003C52AB">
        <w:rPr>
          <w:noProof/>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7341C5D8" w:rsidR="00C120B0" w:rsidRPr="00B50385" w:rsidRDefault="00C120B0">
                            <w:pPr>
                              <w:rPr>
                                <w:color w:val="FFFFFF" w:themeColor="background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30"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" filled="f" stroked="f">
                <v:textbox style="mso-fit-shape-to-text:t">
                  <w:txbxContent>
                    <w:p w14:paraId="739E359F" w14:textId="7341C5D8" w:rsidR="00C120B0" w:rsidRPr="00B50385" w:rsidRDefault="00C120B0">
                      <w:pPr>
                        <w:rPr>
                          <w:color w:val="FFFFFF" w:themeColor="background1"/>
                          <w:sz w:val="16"/>
                          <w:szCs w:val="16"/>
                        </w:rPr>
                      </w:pPr>
                    </w:p>
                  </w:txbxContent>
                </v:textbox>
                <w10:wrap anchorx="margin"/>
              </v:shape>
            </w:pict>
          </mc:Fallback>
        </mc:AlternateContent>
      </w:r>
      <w:bookmarkEnd w:id="0"/>
      <w:bookmarkEnd w:id="1"/>
      <w:r w:rsidR="00AF407C" w:rsidRPr="003C52AB">
        <w:br w:type="page"/>
      </w:r>
    </w:p>
    <w:p w14:paraId="3674BAA5" w14:textId="62E70DD1" w:rsidR="00AF407C" w:rsidRPr="003C52AB" w:rsidRDefault="000F3CF4" w:rsidP="000E573E">
      <w:pPr>
        <w:tabs>
          <w:tab w:val="right" w:pos="8789"/>
          <w:tab w:val="left" w:pos="8931"/>
        </w:tabs>
        <w:rPr>
          <w:rFonts w:cs="Arial"/>
          <w:color w:val="2F5496"/>
          <w:szCs w:val="40"/>
        </w:rPr>
      </w:pPr>
      <w:bookmarkStart w:id="2" w:name="_Toc50988861"/>
      <w:r w:rsidRPr="003C52AB">
        <w:rPr>
          <w:rFonts w:cs="Arial"/>
          <w:caps/>
          <w:color w:val="2F5496"/>
          <w:sz w:val="40"/>
          <w:szCs w:val="40"/>
        </w:rPr>
        <w:lastRenderedPageBreak/>
        <w:t>Table of content</w:t>
      </w:r>
      <w:bookmarkEnd w:id="2"/>
      <w:r w:rsidR="003C7766" w:rsidRPr="003C52AB">
        <w:rPr>
          <w:rFonts w:cs="Arial"/>
          <w:caps/>
          <w:color w:val="2F5496"/>
          <w:sz w:val="40"/>
          <w:szCs w:val="40"/>
        </w:rPr>
        <w:t>s</w:t>
      </w:r>
    </w:p>
    <w:p w14:paraId="50612EF1" w14:textId="3B52B196" w:rsidR="000F3CF4" w:rsidRPr="003C52AB" w:rsidRDefault="000F3CF4" w:rsidP="000F3CF4"/>
    <w:sdt>
      <w:sdtPr>
        <w:rPr>
          <w:rFonts w:eastAsia="MS PGothic" w:cs="Times New Roman"/>
          <w:caps w:val="0"/>
          <w:noProof/>
          <w:color w:val="auto"/>
          <w:sz w:val="20"/>
          <w:szCs w:val="20"/>
        </w:rPr>
        <w:id w:val="-1404751413"/>
        <w:docPartObj>
          <w:docPartGallery w:val="Table of Contents"/>
          <w:docPartUnique/>
        </w:docPartObj>
      </w:sdtPr>
      <w:sdtEndPr>
        <w:rPr>
          <w:b/>
          <w:bCs/>
        </w:rPr>
      </w:sdtEndPr>
      <w:sdtContent>
        <w:p w14:paraId="6D63F674" w14:textId="66E3674D" w:rsidR="002E6F30" w:rsidRDefault="002860A1">
          <w:pPr>
            <w:pStyle w:val="TOC1"/>
            <w:rPr>
              <w:rFonts w:asciiTheme="minorHAnsi" w:eastAsiaTheme="minorEastAsia" w:hAnsiTheme="minorHAnsi" w:cstheme="minorBidi"/>
              <w:caps w:val="0"/>
              <w:noProof/>
              <w:color w:val="auto"/>
              <w:sz w:val="22"/>
              <w:szCs w:val="22"/>
              <w:lang w:eastAsia="en-GB"/>
            </w:rPr>
          </w:pPr>
          <w:r w:rsidRPr="003C52AB">
            <w:fldChar w:fldCharType="begin"/>
          </w:r>
          <w:r w:rsidRPr="003C52AB">
            <w:instrText xml:space="preserve"> TOC \o "1-3" \h \z \u </w:instrText>
          </w:r>
          <w:r w:rsidRPr="003C52AB">
            <w:fldChar w:fldCharType="separate"/>
          </w:r>
          <w:hyperlink w:anchor="_Toc122332997" w:history="1">
            <w:r w:rsidR="002E6F30" w:rsidRPr="00FD51B2">
              <w:rPr>
                <w:rStyle w:val="Hyperlink"/>
                <w:noProof/>
              </w:rPr>
              <w:t>OVERALL APPROACH</w:t>
            </w:r>
            <w:r w:rsidR="002E6F30">
              <w:rPr>
                <w:noProof/>
                <w:webHidden/>
              </w:rPr>
              <w:tab/>
            </w:r>
            <w:r w:rsidR="002E6F30">
              <w:rPr>
                <w:noProof/>
                <w:webHidden/>
              </w:rPr>
              <w:fldChar w:fldCharType="begin"/>
            </w:r>
            <w:r w:rsidR="002E6F30">
              <w:rPr>
                <w:noProof/>
                <w:webHidden/>
              </w:rPr>
              <w:instrText xml:space="preserve"> PAGEREF _Toc122332997 \h </w:instrText>
            </w:r>
            <w:r w:rsidR="002E6F30">
              <w:rPr>
                <w:noProof/>
                <w:webHidden/>
              </w:rPr>
            </w:r>
            <w:r w:rsidR="002E6F30">
              <w:rPr>
                <w:noProof/>
                <w:webHidden/>
              </w:rPr>
              <w:fldChar w:fldCharType="separate"/>
            </w:r>
            <w:r w:rsidR="0074541C">
              <w:rPr>
                <w:noProof/>
                <w:webHidden/>
              </w:rPr>
              <w:t>4</w:t>
            </w:r>
            <w:r w:rsidR="002E6F30">
              <w:rPr>
                <w:noProof/>
                <w:webHidden/>
              </w:rPr>
              <w:fldChar w:fldCharType="end"/>
            </w:r>
          </w:hyperlink>
        </w:p>
        <w:p w14:paraId="2EF2AE49" w14:textId="371CC7C6" w:rsidR="002E6F30" w:rsidRDefault="0074541C">
          <w:pPr>
            <w:pStyle w:val="TOC2"/>
            <w:rPr>
              <w:rFonts w:asciiTheme="minorHAnsi" w:eastAsiaTheme="minorEastAsia" w:hAnsiTheme="minorHAnsi" w:cstheme="minorBidi"/>
              <w:sz w:val="22"/>
              <w:szCs w:val="22"/>
              <w:lang w:eastAsia="en-GB"/>
            </w:rPr>
          </w:pPr>
          <w:hyperlink w:anchor="_Toc122332998" w:history="1">
            <w:r w:rsidR="002E6F30" w:rsidRPr="00FD51B2">
              <w:rPr>
                <w:rStyle w:val="Hyperlink"/>
              </w:rPr>
              <w:t>Materiality analysis [LE 1]</w:t>
            </w:r>
            <w:r w:rsidR="002E6F30">
              <w:rPr>
                <w:webHidden/>
              </w:rPr>
              <w:tab/>
            </w:r>
            <w:r w:rsidR="002E6F30">
              <w:rPr>
                <w:webHidden/>
              </w:rPr>
              <w:fldChar w:fldCharType="begin"/>
            </w:r>
            <w:r w:rsidR="002E6F30">
              <w:rPr>
                <w:webHidden/>
              </w:rPr>
              <w:instrText xml:space="preserve"> PAGEREF _Toc122332998 \h </w:instrText>
            </w:r>
            <w:r w:rsidR="002E6F30">
              <w:rPr>
                <w:webHidden/>
              </w:rPr>
            </w:r>
            <w:r w:rsidR="002E6F30">
              <w:rPr>
                <w:webHidden/>
              </w:rPr>
              <w:fldChar w:fldCharType="separate"/>
            </w:r>
            <w:r>
              <w:rPr>
                <w:webHidden/>
              </w:rPr>
              <w:t>4</w:t>
            </w:r>
            <w:r w:rsidR="002E6F30">
              <w:rPr>
                <w:webHidden/>
              </w:rPr>
              <w:fldChar w:fldCharType="end"/>
            </w:r>
          </w:hyperlink>
        </w:p>
        <w:p w14:paraId="2F1500F6" w14:textId="471A4486" w:rsidR="002E6F30" w:rsidRDefault="0074541C">
          <w:pPr>
            <w:pStyle w:val="TOC2"/>
            <w:rPr>
              <w:rFonts w:asciiTheme="minorHAnsi" w:eastAsiaTheme="minorEastAsia" w:hAnsiTheme="minorHAnsi" w:cstheme="minorBidi"/>
              <w:sz w:val="22"/>
              <w:szCs w:val="22"/>
              <w:lang w:eastAsia="en-GB"/>
            </w:rPr>
          </w:pPr>
          <w:hyperlink w:anchor="_Toc122332999" w:history="1">
            <w:r w:rsidR="002E6F30" w:rsidRPr="00FD51B2">
              <w:rPr>
                <w:rStyle w:val="Hyperlink"/>
              </w:rPr>
              <w:t>LE 1</w:t>
            </w:r>
            <w:r w:rsidR="002E6F30">
              <w:rPr>
                <w:webHidden/>
              </w:rPr>
              <w:tab/>
            </w:r>
            <w:r w:rsidR="002E6F30">
              <w:rPr>
                <w:webHidden/>
              </w:rPr>
              <w:fldChar w:fldCharType="begin"/>
            </w:r>
            <w:r w:rsidR="002E6F30">
              <w:rPr>
                <w:webHidden/>
              </w:rPr>
              <w:instrText xml:space="preserve"> PAGEREF _Toc122332999 \h </w:instrText>
            </w:r>
            <w:r w:rsidR="002E6F30">
              <w:rPr>
                <w:webHidden/>
              </w:rPr>
            </w:r>
            <w:r w:rsidR="002E6F30">
              <w:rPr>
                <w:webHidden/>
              </w:rPr>
              <w:fldChar w:fldCharType="separate"/>
            </w:r>
            <w:r>
              <w:rPr>
                <w:webHidden/>
              </w:rPr>
              <w:t>4</w:t>
            </w:r>
            <w:r w:rsidR="002E6F30">
              <w:rPr>
                <w:webHidden/>
              </w:rPr>
              <w:fldChar w:fldCharType="end"/>
            </w:r>
          </w:hyperlink>
        </w:p>
        <w:p w14:paraId="53D29A0F" w14:textId="4BB4CBB5" w:rsidR="002E6F30" w:rsidRDefault="0074541C">
          <w:pPr>
            <w:pStyle w:val="TOC2"/>
            <w:rPr>
              <w:rFonts w:asciiTheme="minorHAnsi" w:eastAsiaTheme="minorEastAsia" w:hAnsiTheme="minorHAnsi" w:cstheme="minorBidi"/>
              <w:sz w:val="22"/>
              <w:szCs w:val="22"/>
              <w:lang w:eastAsia="en-GB"/>
            </w:rPr>
          </w:pPr>
          <w:hyperlink w:anchor="_Toc122333000" w:history="1">
            <w:r w:rsidR="002E6F30" w:rsidRPr="00FD51B2">
              <w:rPr>
                <w:rStyle w:val="Hyperlink"/>
              </w:rPr>
              <w:t>Monitoring ESG trends [LE 2]</w:t>
            </w:r>
            <w:r w:rsidR="002E6F30">
              <w:rPr>
                <w:webHidden/>
              </w:rPr>
              <w:tab/>
            </w:r>
            <w:r w:rsidR="002E6F30">
              <w:rPr>
                <w:webHidden/>
              </w:rPr>
              <w:fldChar w:fldCharType="begin"/>
            </w:r>
            <w:r w:rsidR="002E6F30">
              <w:rPr>
                <w:webHidden/>
              </w:rPr>
              <w:instrText xml:space="preserve"> PAGEREF _Toc122333000 \h </w:instrText>
            </w:r>
            <w:r w:rsidR="002E6F30">
              <w:rPr>
                <w:webHidden/>
              </w:rPr>
            </w:r>
            <w:r w:rsidR="002E6F30">
              <w:rPr>
                <w:webHidden/>
              </w:rPr>
              <w:fldChar w:fldCharType="separate"/>
            </w:r>
            <w:r>
              <w:rPr>
                <w:webHidden/>
              </w:rPr>
              <w:t>7</w:t>
            </w:r>
            <w:r w:rsidR="002E6F30">
              <w:rPr>
                <w:webHidden/>
              </w:rPr>
              <w:fldChar w:fldCharType="end"/>
            </w:r>
          </w:hyperlink>
        </w:p>
        <w:p w14:paraId="516D103C" w14:textId="45BF646B" w:rsidR="002E6F30" w:rsidRDefault="0074541C">
          <w:pPr>
            <w:pStyle w:val="TOC2"/>
            <w:rPr>
              <w:rFonts w:asciiTheme="minorHAnsi" w:eastAsiaTheme="minorEastAsia" w:hAnsiTheme="minorHAnsi" w:cstheme="minorBidi"/>
              <w:sz w:val="22"/>
              <w:szCs w:val="22"/>
              <w:lang w:eastAsia="en-GB"/>
            </w:rPr>
          </w:pPr>
          <w:hyperlink w:anchor="_Toc122333001" w:history="1">
            <w:r w:rsidR="002E6F30" w:rsidRPr="00FD51B2">
              <w:rPr>
                <w:rStyle w:val="Hyperlink"/>
              </w:rPr>
              <w:t>LE 2</w:t>
            </w:r>
            <w:r w:rsidR="002E6F30">
              <w:rPr>
                <w:webHidden/>
              </w:rPr>
              <w:tab/>
            </w:r>
            <w:r w:rsidR="002E6F30">
              <w:rPr>
                <w:webHidden/>
              </w:rPr>
              <w:fldChar w:fldCharType="begin"/>
            </w:r>
            <w:r w:rsidR="002E6F30">
              <w:rPr>
                <w:webHidden/>
              </w:rPr>
              <w:instrText xml:space="preserve"> PAGEREF _Toc122333001 \h </w:instrText>
            </w:r>
            <w:r w:rsidR="002E6F30">
              <w:rPr>
                <w:webHidden/>
              </w:rPr>
            </w:r>
            <w:r w:rsidR="002E6F30">
              <w:rPr>
                <w:webHidden/>
              </w:rPr>
              <w:fldChar w:fldCharType="separate"/>
            </w:r>
            <w:r>
              <w:rPr>
                <w:webHidden/>
              </w:rPr>
              <w:t>7</w:t>
            </w:r>
            <w:r w:rsidR="002E6F30">
              <w:rPr>
                <w:webHidden/>
              </w:rPr>
              <w:fldChar w:fldCharType="end"/>
            </w:r>
          </w:hyperlink>
        </w:p>
        <w:p w14:paraId="60149F04" w14:textId="6B8227D2" w:rsidR="002E6F30" w:rsidRDefault="0074541C">
          <w:pPr>
            <w:pStyle w:val="TOC1"/>
            <w:rPr>
              <w:rFonts w:asciiTheme="minorHAnsi" w:eastAsiaTheme="minorEastAsia" w:hAnsiTheme="minorHAnsi" w:cstheme="minorBidi"/>
              <w:caps w:val="0"/>
              <w:noProof/>
              <w:color w:val="auto"/>
              <w:sz w:val="22"/>
              <w:szCs w:val="22"/>
              <w:lang w:eastAsia="en-GB"/>
            </w:rPr>
          </w:pPr>
          <w:hyperlink w:anchor="_Toc122333002" w:history="1">
            <w:r w:rsidR="002E6F30" w:rsidRPr="00FD51B2">
              <w:rPr>
                <w:rStyle w:val="Hyperlink"/>
                <w:noProof/>
              </w:rPr>
              <w:t>PRE-INVESTMENT</w:t>
            </w:r>
            <w:r w:rsidR="002E6F30">
              <w:rPr>
                <w:noProof/>
                <w:webHidden/>
              </w:rPr>
              <w:tab/>
            </w:r>
            <w:r w:rsidR="002E6F30">
              <w:rPr>
                <w:noProof/>
                <w:webHidden/>
              </w:rPr>
              <w:fldChar w:fldCharType="begin"/>
            </w:r>
            <w:r w:rsidR="002E6F30">
              <w:rPr>
                <w:noProof/>
                <w:webHidden/>
              </w:rPr>
              <w:instrText xml:space="preserve"> PAGEREF _Toc122333002 \h </w:instrText>
            </w:r>
            <w:r w:rsidR="002E6F30">
              <w:rPr>
                <w:noProof/>
                <w:webHidden/>
              </w:rPr>
            </w:r>
            <w:r w:rsidR="002E6F30">
              <w:rPr>
                <w:noProof/>
                <w:webHidden/>
              </w:rPr>
              <w:fldChar w:fldCharType="separate"/>
            </w:r>
            <w:r>
              <w:rPr>
                <w:noProof/>
                <w:webHidden/>
              </w:rPr>
              <w:t>9</w:t>
            </w:r>
            <w:r w:rsidR="002E6F30">
              <w:rPr>
                <w:noProof/>
                <w:webHidden/>
              </w:rPr>
              <w:fldChar w:fldCharType="end"/>
            </w:r>
          </w:hyperlink>
        </w:p>
        <w:p w14:paraId="122558C3" w14:textId="298C5321" w:rsidR="002E6F30" w:rsidRDefault="0074541C">
          <w:pPr>
            <w:pStyle w:val="TOC2"/>
            <w:rPr>
              <w:rFonts w:asciiTheme="minorHAnsi" w:eastAsiaTheme="minorEastAsia" w:hAnsiTheme="minorHAnsi" w:cstheme="minorBidi"/>
              <w:sz w:val="22"/>
              <w:szCs w:val="22"/>
              <w:lang w:eastAsia="en-GB"/>
            </w:rPr>
          </w:pPr>
          <w:hyperlink w:anchor="_Toc122333003" w:history="1">
            <w:r w:rsidR="002E6F30" w:rsidRPr="00FD51B2">
              <w:rPr>
                <w:rStyle w:val="Hyperlink"/>
              </w:rPr>
              <w:t>ESG incorporation in research [LE 3, LE 4]</w:t>
            </w:r>
            <w:r w:rsidR="002E6F30">
              <w:rPr>
                <w:webHidden/>
              </w:rPr>
              <w:tab/>
            </w:r>
            <w:r w:rsidR="002E6F30">
              <w:rPr>
                <w:webHidden/>
              </w:rPr>
              <w:fldChar w:fldCharType="begin"/>
            </w:r>
            <w:r w:rsidR="002E6F30">
              <w:rPr>
                <w:webHidden/>
              </w:rPr>
              <w:instrText xml:space="preserve"> PAGEREF _Toc122333003 \h </w:instrText>
            </w:r>
            <w:r w:rsidR="002E6F30">
              <w:rPr>
                <w:webHidden/>
              </w:rPr>
            </w:r>
            <w:r w:rsidR="002E6F30">
              <w:rPr>
                <w:webHidden/>
              </w:rPr>
              <w:fldChar w:fldCharType="separate"/>
            </w:r>
            <w:r>
              <w:rPr>
                <w:webHidden/>
              </w:rPr>
              <w:t>9</w:t>
            </w:r>
            <w:r w:rsidR="002E6F30">
              <w:rPr>
                <w:webHidden/>
              </w:rPr>
              <w:fldChar w:fldCharType="end"/>
            </w:r>
          </w:hyperlink>
        </w:p>
        <w:p w14:paraId="3DCAF16E" w14:textId="39A9C728" w:rsidR="002E6F30" w:rsidRDefault="0074541C">
          <w:pPr>
            <w:pStyle w:val="TOC2"/>
            <w:rPr>
              <w:rFonts w:asciiTheme="minorHAnsi" w:eastAsiaTheme="minorEastAsia" w:hAnsiTheme="minorHAnsi" w:cstheme="minorBidi"/>
              <w:sz w:val="22"/>
              <w:szCs w:val="22"/>
              <w:lang w:eastAsia="en-GB"/>
            </w:rPr>
          </w:pPr>
          <w:hyperlink w:anchor="_Toc122333004" w:history="1">
            <w:r w:rsidR="002E6F30" w:rsidRPr="00FD51B2">
              <w:rPr>
                <w:rStyle w:val="Hyperlink"/>
              </w:rPr>
              <w:t>LE 3</w:t>
            </w:r>
            <w:r w:rsidR="002E6F30">
              <w:rPr>
                <w:webHidden/>
              </w:rPr>
              <w:tab/>
            </w:r>
            <w:r w:rsidR="002E6F30">
              <w:rPr>
                <w:webHidden/>
              </w:rPr>
              <w:fldChar w:fldCharType="begin"/>
            </w:r>
            <w:r w:rsidR="002E6F30">
              <w:rPr>
                <w:webHidden/>
              </w:rPr>
              <w:instrText xml:space="preserve"> PAGEREF _Toc122333004 \h </w:instrText>
            </w:r>
            <w:r w:rsidR="002E6F30">
              <w:rPr>
                <w:webHidden/>
              </w:rPr>
            </w:r>
            <w:r w:rsidR="002E6F30">
              <w:rPr>
                <w:webHidden/>
              </w:rPr>
              <w:fldChar w:fldCharType="separate"/>
            </w:r>
            <w:r>
              <w:rPr>
                <w:webHidden/>
              </w:rPr>
              <w:t>9</w:t>
            </w:r>
            <w:r w:rsidR="002E6F30">
              <w:rPr>
                <w:webHidden/>
              </w:rPr>
              <w:fldChar w:fldCharType="end"/>
            </w:r>
          </w:hyperlink>
        </w:p>
        <w:p w14:paraId="2D9CD278" w14:textId="508CEF9A" w:rsidR="002E6F30" w:rsidRDefault="0074541C">
          <w:pPr>
            <w:pStyle w:val="TOC2"/>
            <w:rPr>
              <w:rFonts w:asciiTheme="minorHAnsi" w:eastAsiaTheme="minorEastAsia" w:hAnsiTheme="minorHAnsi" w:cstheme="minorBidi"/>
              <w:sz w:val="22"/>
              <w:szCs w:val="22"/>
              <w:lang w:eastAsia="en-GB"/>
            </w:rPr>
          </w:pPr>
          <w:hyperlink w:anchor="_Toc122333005" w:history="1">
            <w:r w:rsidR="002E6F30" w:rsidRPr="00FD51B2">
              <w:rPr>
                <w:rStyle w:val="Hyperlink"/>
              </w:rPr>
              <w:t>LE 4</w:t>
            </w:r>
            <w:r w:rsidR="002E6F30">
              <w:rPr>
                <w:webHidden/>
              </w:rPr>
              <w:tab/>
            </w:r>
            <w:r w:rsidR="002E6F30">
              <w:rPr>
                <w:webHidden/>
              </w:rPr>
              <w:fldChar w:fldCharType="begin"/>
            </w:r>
            <w:r w:rsidR="002E6F30">
              <w:rPr>
                <w:webHidden/>
              </w:rPr>
              <w:instrText xml:space="preserve"> PAGEREF _Toc122333005 \h </w:instrText>
            </w:r>
            <w:r w:rsidR="002E6F30">
              <w:rPr>
                <w:webHidden/>
              </w:rPr>
            </w:r>
            <w:r w:rsidR="002E6F30">
              <w:rPr>
                <w:webHidden/>
              </w:rPr>
              <w:fldChar w:fldCharType="separate"/>
            </w:r>
            <w:r>
              <w:rPr>
                <w:webHidden/>
              </w:rPr>
              <w:t>12</w:t>
            </w:r>
            <w:r w:rsidR="002E6F30">
              <w:rPr>
                <w:webHidden/>
              </w:rPr>
              <w:fldChar w:fldCharType="end"/>
            </w:r>
          </w:hyperlink>
        </w:p>
        <w:p w14:paraId="74430056" w14:textId="69C861F2" w:rsidR="002E6F30" w:rsidRDefault="0074541C">
          <w:pPr>
            <w:pStyle w:val="TOC2"/>
            <w:rPr>
              <w:rFonts w:asciiTheme="minorHAnsi" w:eastAsiaTheme="minorEastAsia" w:hAnsiTheme="minorHAnsi" w:cstheme="minorBidi"/>
              <w:sz w:val="22"/>
              <w:szCs w:val="22"/>
              <w:lang w:eastAsia="en-GB"/>
            </w:rPr>
          </w:pPr>
          <w:hyperlink w:anchor="_Toc122333006" w:history="1">
            <w:r w:rsidR="002E6F30" w:rsidRPr="00FD51B2">
              <w:rPr>
                <w:rStyle w:val="Hyperlink"/>
                <w:lang w:val="it-IT"/>
              </w:rPr>
              <w:t>ESG incorporation in portfolio construction [LE 5, LE 6]</w:t>
            </w:r>
            <w:r w:rsidR="002E6F30">
              <w:rPr>
                <w:webHidden/>
              </w:rPr>
              <w:tab/>
            </w:r>
            <w:r w:rsidR="002E6F30">
              <w:rPr>
                <w:webHidden/>
              </w:rPr>
              <w:fldChar w:fldCharType="begin"/>
            </w:r>
            <w:r w:rsidR="002E6F30">
              <w:rPr>
                <w:webHidden/>
              </w:rPr>
              <w:instrText xml:space="preserve"> PAGEREF _Toc122333006 \h </w:instrText>
            </w:r>
            <w:r w:rsidR="002E6F30">
              <w:rPr>
                <w:webHidden/>
              </w:rPr>
            </w:r>
            <w:r w:rsidR="002E6F30">
              <w:rPr>
                <w:webHidden/>
              </w:rPr>
              <w:fldChar w:fldCharType="separate"/>
            </w:r>
            <w:r>
              <w:rPr>
                <w:webHidden/>
              </w:rPr>
              <w:t>15</w:t>
            </w:r>
            <w:r w:rsidR="002E6F30">
              <w:rPr>
                <w:webHidden/>
              </w:rPr>
              <w:fldChar w:fldCharType="end"/>
            </w:r>
          </w:hyperlink>
        </w:p>
        <w:p w14:paraId="4970CCAB" w14:textId="2784BEA5" w:rsidR="002E6F30" w:rsidRDefault="0074541C">
          <w:pPr>
            <w:pStyle w:val="TOC2"/>
            <w:rPr>
              <w:rFonts w:asciiTheme="minorHAnsi" w:eastAsiaTheme="minorEastAsia" w:hAnsiTheme="minorHAnsi" w:cstheme="minorBidi"/>
              <w:sz w:val="22"/>
              <w:szCs w:val="22"/>
              <w:lang w:eastAsia="en-GB"/>
            </w:rPr>
          </w:pPr>
          <w:hyperlink w:anchor="_Toc122333007" w:history="1">
            <w:r w:rsidR="002E6F30" w:rsidRPr="00FD51B2">
              <w:rPr>
                <w:rStyle w:val="Hyperlink"/>
              </w:rPr>
              <w:t>LE 5</w:t>
            </w:r>
            <w:r w:rsidR="002E6F30">
              <w:rPr>
                <w:webHidden/>
              </w:rPr>
              <w:tab/>
            </w:r>
            <w:r w:rsidR="002E6F30">
              <w:rPr>
                <w:webHidden/>
              </w:rPr>
              <w:fldChar w:fldCharType="begin"/>
            </w:r>
            <w:r w:rsidR="002E6F30">
              <w:rPr>
                <w:webHidden/>
              </w:rPr>
              <w:instrText xml:space="preserve"> PAGEREF _Toc122333007 \h </w:instrText>
            </w:r>
            <w:r w:rsidR="002E6F30">
              <w:rPr>
                <w:webHidden/>
              </w:rPr>
            </w:r>
            <w:r w:rsidR="002E6F30">
              <w:rPr>
                <w:webHidden/>
              </w:rPr>
              <w:fldChar w:fldCharType="separate"/>
            </w:r>
            <w:r>
              <w:rPr>
                <w:webHidden/>
              </w:rPr>
              <w:t>15</w:t>
            </w:r>
            <w:r w:rsidR="002E6F30">
              <w:rPr>
                <w:webHidden/>
              </w:rPr>
              <w:fldChar w:fldCharType="end"/>
            </w:r>
          </w:hyperlink>
        </w:p>
        <w:p w14:paraId="0768857B" w14:textId="5059D66C" w:rsidR="002E6F30" w:rsidRDefault="0074541C">
          <w:pPr>
            <w:pStyle w:val="TOC2"/>
            <w:rPr>
              <w:rFonts w:asciiTheme="minorHAnsi" w:eastAsiaTheme="minorEastAsia" w:hAnsiTheme="minorHAnsi" w:cstheme="minorBidi"/>
              <w:sz w:val="22"/>
              <w:szCs w:val="22"/>
              <w:lang w:eastAsia="en-GB"/>
            </w:rPr>
          </w:pPr>
          <w:hyperlink w:anchor="_Toc122333008" w:history="1">
            <w:r w:rsidR="002E6F30" w:rsidRPr="00FD51B2">
              <w:rPr>
                <w:rStyle w:val="Hyperlink"/>
              </w:rPr>
              <w:t>LE 6</w:t>
            </w:r>
            <w:r w:rsidR="002E6F30">
              <w:rPr>
                <w:webHidden/>
              </w:rPr>
              <w:tab/>
            </w:r>
            <w:r w:rsidR="002E6F30">
              <w:rPr>
                <w:webHidden/>
              </w:rPr>
              <w:fldChar w:fldCharType="begin"/>
            </w:r>
            <w:r w:rsidR="002E6F30">
              <w:rPr>
                <w:webHidden/>
              </w:rPr>
              <w:instrText xml:space="preserve"> PAGEREF _Toc122333008 \h </w:instrText>
            </w:r>
            <w:r w:rsidR="002E6F30">
              <w:rPr>
                <w:webHidden/>
              </w:rPr>
            </w:r>
            <w:r w:rsidR="002E6F30">
              <w:rPr>
                <w:webHidden/>
              </w:rPr>
              <w:fldChar w:fldCharType="separate"/>
            </w:r>
            <w:r>
              <w:rPr>
                <w:webHidden/>
              </w:rPr>
              <w:t>16</w:t>
            </w:r>
            <w:r w:rsidR="002E6F30">
              <w:rPr>
                <w:webHidden/>
              </w:rPr>
              <w:fldChar w:fldCharType="end"/>
            </w:r>
          </w:hyperlink>
        </w:p>
        <w:p w14:paraId="4FD56C7D" w14:textId="56090620" w:rsidR="002E6F30" w:rsidRDefault="0074541C">
          <w:pPr>
            <w:pStyle w:val="TOC2"/>
            <w:rPr>
              <w:rFonts w:asciiTheme="minorHAnsi" w:eastAsiaTheme="minorEastAsia" w:hAnsiTheme="minorHAnsi" w:cstheme="minorBidi"/>
              <w:sz w:val="22"/>
              <w:szCs w:val="22"/>
              <w:lang w:eastAsia="en-GB"/>
            </w:rPr>
          </w:pPr>
          <w:hyperlink w:anchor="_Toc122333009" w:history="1">
            <w:r w:rsidR="002E6F30" w:rsidRPr="00FD51B2">
              <w:rPr>
                <w:rStyle w:val="Hyperlink"/>
              </w:rPr>
              <w:t>Passive investments [LE 7, LE 8]</w:t>
            </w:r>
            <w:r w:rsidR="002E6F30">
              <w:rPr>
                <w:webHidden/>
              </w:rPr>
              <w:tab/>
            </w:r>
            <w:r w:rsidR="002E6F30">
              <w:rPr>
                <w:webHidden/>
              </w:rPr>
              <w:fldChar w:fldCharType="begin"/>
            </w:r>
            <w:r w:rsidR="002E6F30">
              <w:rPr>
                <w:webHidden/>
              </w:rPr>
              <w:instrText xml:space="preserve"> PAGEREF _Toc122333009 \h </w:instrText>
            </w:r>
            <w:r w:rsidR="002E6F30">
              <w:rPr>
                <w:webHidden/>
              </w:rPr>
            </w:r>
            <w:r w:rsidR="002E6F30">
              <w:rPr>
                <w:webHidden/>
              </w:rPr>
              <w:fldChar w:fldCharType="separate"/>
            </w:r>
            <w:r>
              <w:rPr>
                <w:webHidden/>
              </w:rPr>
              <w:t>19</w:t>
            </w:r>
            <w:r w:rsidR="002E6F30">
              <w:rPr>
                <w:webHidden/>
              </w:rPr>
              <w:fldChar w:fldCharType="end"/>
            </w:r>
          </w:hyperlink>
        </w:p>
        <w:p w14:paraId="49AFE913" w14:textId="43C7DD04" w:rsidR="002E6F30" w:rsidRDefault="0074541C">
          <w:pPr>
            <w:pStyle w:val="TOC2"/>
            <w:rPr>
              <w:rFonts w:asciiTheme="minorHAnsi" w:eastAsiaTheme="minorEastAsia" w:hAnsiTheme="minorHAnsi" w:cstheme="minorBidi"/>
              <w:sz w:val="22"/>
              <w:szCs w:val="22"/>
              <w:lang w:eastAsia="en-GB"/>
            </w:rPr>
          </w:pPr>
          <w:hyperlink w:anchor="_Toc122333010" w:history="1">
            <w:r w:rsidR="002E6F30" w:rsidRPr="00FD51B2">
              <w:rPr>
                <w:rStyle w:val="Hyperlink"/>
              </w:rPr>
              <w:t>LE 7</w:t>
            </w:r>
            <w:r w:rsidR="002E6F30">
              <w:rPr>
                <w:webHidden/>
              </w:rPr>
              <w:tab/>
            </w:r>
            <w:r w:rsidR="002E6F30">
              <w:rPr>
                <w:webHidden/>
              </w:rPr>
              <w:fldChar w:fldCharType="begin"/>
            </w:r>
            <w:r w:rsidR="002E6F30">
              <w:rPr>
                <w:webHidden/>
              </w:rPr>
              <w:instrText xml:space="preserve"> PAGEREF _Toc122333010 \h </w:instrText>
            </w:r>
            <w:r w:rsidR="002E6F30">
              <w:rPr>
                <w:webHidden/>
              </w:rPr>
            </w:r>
            <w:r w:rsidR="002E6F30">
              <w:rPr>
                <w:webHidden/>
              </w:rPr>
              <w:fldChar w:fldCharType="separate"/>
            </w:r>
            <w:r>
              <w:rPr>
                <w:webHidden/>
              </w:rPr>
              <w:t>19</w:t>
            </w:r>
            <w:r w:rsidR="002E6F30">
              <w:rPr>
                <w:webHidden/>
              </w:rPr>
              <w:fldChar w:fldCharType="end"/>
            </w:r>
          </w:hyperlink>
        </w:p>
        <w:p w14:paraId="7C8D6CCB" w14:textId="1955C193" w:rsidR="002E6F30" w:rsidRDefault="0074541C">
          <w:pPr>
            <w:pStyle w:val="TOC2"/>
            <w:rPr>
              <w:rFonts w:asciiTheme="minorHAnsi" w:eastAsiaTheme="minorEastAsia" w:hAnsiTheme="minorHAnsi" w:cstheme="minorBidi"/>
              <w:sz w:val="22"/>
              <w:szCs w:val="22"/>
              <w:lang w:eastAsia="en-GB"/>
            </w:rPr>
          </w:pPr>
          <w:hyperlink w:anchor="_Toc122333011" w:history="1">
            <w:r w:rsidR="002E6F30" w:rsidRPr="00FD51B2">
              <w:rPr>
                <w:rStyle w:val="Hyperlink"/>
              </w:rPr>
              <w:t>LE 8</w:t>
            </w:r>
            <w:r w:rsidR="002E6F30">
              <w:rPr>
                <w:webHidden/>
              </w:rPr>
              <w:tab/>
            </w:r>
            <w:r w:rsidR="002E6F30">
              <w:rPr>
                <w:webHidden/>
              </w:rPr>
              <w:fldChar w:fldCharType="begin"/>
            </w:r>
            <w:r w:rsidR="002E6F30">
              <w:rPr>
                <w:webHidden/>
              </w:rPr>
              <w:instrText xml:space="preserve"> PAGEREF _Toc122333011 \h </w:instrText>
            </w:r>
            <w:r w:rsidR="002E6F30">
              <w:rPr>
                <w:webHidden/>
              </w:rPr>
            </w:r>
            <w:r w:rsidR="002E6F30">
              <w:rPr>
                <w:webHidden/>
              </w:rPr>
              <w:fldChar w:fldCharType="separate"/>
            </w:r>
            <w:r>
              <w:rPr>
                <w:webHidden/>
              </w:rPr>
              <w:t>21</w:t>
            </w:r>
            <w:r w:rsidR="002E6F30">
              <w:rPr>
                <w:webHidden/>
              </w:rPr>
              <w:fldChar w:fldCharType="end"/>
            </w:r>
          </w:hyperlink>
        </w:p>
        <w:p w14:paraId="5893A15B" w14:textId="50D7E8CE" w:rsidR="002E6F30" w:rsidRDefault="0074541C">
          <w:pPr>
            <w:pStyle w:val="TOC1"/>
            <w:rPr>
              <w:rFonts w:asciiTheme="minorHAnsi" w:eastAsiaTheme="minorEastAsia" w:hAnsiTheme="minorHAnsi" w:cstheme="minorBidi"/>
              <w:caps w:val="0"/>
              <w:noProof/>
              <w:color w:val="auto"/>
              <w:sz w:val="22"/>
              <w:szCs w:val="22"/>
              <w:lang w:eastAsia="en-GB"/>
            </w:rPr>
          </w:pPr>
          <w:hyperlink w:anchor="_Toc122333012" w:history="1">
            <w:r w:rsidR="002E6F30" w:rsidRPr="00FD51B2">
              <w:rPr>
                <w:rStyle w:val="Hyperlink"/>
                <w:noProof/>
              </w:rPr>
              <w:t>POST-INVESTMENT</w:t>
            </w:r>
            <w:r w:rsidR="002E6F30">
              <w:rPr>
                <w:noProof/>
                <w:webHidden/>
              </w:rPr>
              <w:tab/>
            </w:r>
            <w:r w:rsidR="002E6F30">
              <w:rPr>
                <w:noProof/>
                <w:webHidden/>
              </w:rPr>
              <w:fldChar w:fldCharType="begin"/>
            </w:r>
            <w:r w:rsidR="002E6F30">
              <w:rPr>
                <w:noProof/>
                <w:webHidden/>
              </w:rPr>
              <w:instrText xml:space="preserve"> PAGEREF _Toc122333012 \h </w:instrText>
            </w:r>
            <w:r w:rsidR="002E6F30">
              <w:rPr>
                <w:noProof/>
                <w:webHidden/>
              </w:rPr>
            </w:r>
            <w:r w:rsidR="002E6F30">
              <w:rPr>
                <w:noProof/>
                <w:webHidden/>
              </w:rPr>
              <w:fldChar w:fldCharType="separate"/>
            </w:r>
            <w:r>
              <w:rPr>
                <w:noProof/>
                <w:webHidden/>
              </w:rPr>
              <w:t>23</w:t>
            </w:r>
            <w:r w:rsidR="002E6F30">
              <w:rPr>
                <w:noProof/>
                <w:webHidden/>
              </w:rPr>
              <w:fldChar w:fldCharType="end"/>
            </w:r>
          </w:hyperlink>
        </w:p>
        <w:p w14:paraId="32A1F268" w14:textId="72D49419" w:rsidR="002E6F30" w:rsidRDefault="0074541C">
          <w:pPr>
            <w:pStyle w:val="TOC2"/>
            <w:rPr>
              <w:rFonts w:asciiTheme="minorHAnsi" w:eastAsiaTheme="minorEastAsia" w:hAnsiTheme="minorHAnsi" w:cstheme="minorBidi"/>
              <w:sz w:val="22"/>
              <w:szCs w:val="22"/>
              <w:lang w:eastAsia="en-GB"/>
            </w:rPr>
          </w:pPr>
          <w:hyperlink w:anchor="_Toc122333013" w:history="1">
            <w:r w:rsidR="002E6F30" w:rsidRPr="00FD51B2">
              <w:rPr>
                <w:rStyle w:val="Hyperlink"/>
              </w:rPr>
              <w:t>ESG risk management [LE 9, LE 10]</w:t>
            </w:r>
            <w:r w:rsidR="002E6F30">
              <w:rPr>
                <w:webHidden/>
              </w:rPr>
              <w:tab/>
            </w:r>
            <w:r w:rsidR="002E6F30">
              <w:rPr>
                <w:webHidden/>
              </w:rPr>
              <w:fldChar w:fldCharType="begin"/>
            </w:r>
            <w:r w:rsidR="002E6F30">
              <w:rPr>
                <w:webHidden/>
              </w:rPr>
              <w:instrText xml:space="preserve"> PAGEREF _Toc122333013 \h </w:instrText>
            </w:r>
            <w:r w:rsidR="002E6F30">
              <w:rPr>
                <w:webHidden/>
              </w:rPr>
            </w:r>
            <w:r w:rsidR="002E6F30">
              <w:rPr>
                <w:webHidden/>
              </w:rPr>
              <w:fldChar w:fldCharType="separate"/>
            </w:r>
            <w:r>
              <w:rPr>
                <w:webHidden/>
              </w:rPr>
              <w:t>23</w:t>
            </w:r>
            <w:r w:rsidR="002E6F30">
              <w:rPr>
                <w:webHidden/>
              </w:rPr>
              <w:fldChar w:fldCharType="end"/>
            </w:r>
          </w:hyperlink>
        </w:p>
        <w:p w14:paraId="09DD4B2A" w14:textId="7149298F" w:rsidR="002E6F30" w:rsidRDefault="0074541C">
          <w:pPr>
            <w:pStyle w:val="TOC2"/>
            <w:rPr>
              <w:rFonts w:asciiTheme="minorHAnsi" w:eastAsiaTheme="minorEastAsia" w:hAnsiTheme="minorHAnsi" w:cstheme="minorBidi"/>
              <w:sz w:val="22"/>
              <w:szCs w:val="22"/>
              <w:lang w:eastAsia="en-GB"/>
            </w:rPr>
          </w:pPr>
          <w:hyperlink w:anchor="_Toc122333014" w:history="1">
            <w:r w:rsidR="002E6F30" w:rsidRPr="00FD51B2">
              <w:rPr>
                <w:rStyle w:val="Hyperlink"/>
              </w:rPr>
              <w:t>LE 9</w:t>
            </w:r>
            <w:r w:rsidR="002E6F30">
              <w:rPr>
                <w:webHidden/>
              </w:rPr>
              <w:tab/>
            </w:r>
            <w:r w:rsidR="002E6F30">
              <w:rPr>
                <w:webHidden/>
              </w:rPr>
              <w:fldChar w:fldCharType="begin"/>
            </w:r>
            <w:r w:rsidR="002E6F30">
              <w:rPr>
                <w:webHidden/>
              </w:rPr>
              <w:instrText xml:space="preserve"> PAGEREF _Toc122333014 \h </w:instrText>
            </w:r>
            <w:r w:rsidR="002E6F30">
              <w:rPr>
                <w:webHidden/>
              </w:rPr>
            </w:r>
            <w:r w:rsidR="002E6F30">
              <w:rPr>
                <w:webHidden/>
              </w:rPr>
              <w:fldChar w:fldCharType="separate"/>
            </w:r>
            <w:r>
              <w:rPr>
                <w:webHidden/>
              </w:rPr>
              <w:t>23</w:t>
            </w:r>
            <w:r w:rsidR="002E6F30">
              <w:rPr>
                <w:webHidden/>
              </w:rPr>
              <w:fldChar w:fldCharType="end"/>
            </w:r>
          </w:hyperlink>
        </w:p>
        <w:p w14:paraId="09993366" w14:textId="1DECC45F" w:rsidR="002E6F30" w:rsidRDefault="0074541C">
          <w:pPr>
            <w:pStyle w:val="TOC2"/>
            <w:rPr>
              <w:rFonts w:asciiTheme="minorHAnsi" w:eastAsiaTheme="minorEastAsia" w:hAnsiTheme="minorHAnsi" w:cstheme="minorBidi"/>
              <w:sz w:val="22"/>
              <w:szCs w:val="22"/>
              <w:lang w:eastAsia="en-GB"/>
            </w:rPr>
          </w:pPr>
          <w:hyperlink w:anchor="_Toc122333015" w:history="1">
            <w:r w:rsidR="002E6F30" w:rsidRPr="00FD51B2">
              <w:rPr>
                <w:rStyle w:val="Hyperlink"/>
              </w:rPr>
              <w:t>LE 10</w:t>
            </w:r>
            <w:r w:rsidR="002E6F30">
              <w:rPr>
                <w:webHidden/>
              </w:rPr>
              <w:tab/>
            </w:r>
            <w:r w:rsidR="002E6F30">
              <w:rPr>
                <w:webHidden/>
              </w:rPr>
              <w:fldChar w:fldCharType="begin"/>
            </w:r>
            <w:r w:rsidR="002E6F30">
              <w:rPr>
                <w:webHidden/>
              </w:rPr>
              <w:instrText xml:space="preserve"> PAGEREF _Toc122333015 \h </w:instrText>
            </w:r>
            <w:r w:rsidR="002E6F30">
              <w:rPr>
                <w:webHidden/>
              </w:rPr>
            </w:r>
            <w:r w:rsidR="002E6F30">
              <w:rPr>
                <w:webHidden/>
              </w:rPr>
              <w:fldChar w:fldCharType="separate"/>
            </w:r>
            <w:r>
              <w:rPr>
                <w:webHidden/>
              </w:rPr>
              <w:t>25</w:t>
            </w:r>
            <w:r w:rsidR="002E6F30">
              <w:rPr>
                <w:webHidden/>
              </w:rPr>
              <w:fldChar w:fldCharType="end"/>
            </w:r>
          </w:hyperlink>
        </w:p>
        <w:p w14:paraId="555578D1" w14:textId="7C4304BE" w:rsidR="002E6F30" w:rsidRDefault="0074541C">
          <w:pPr>
            <w:pStyle w:val="TOC2"/>
            <w:rPr>
              <w:rFonts w:asciiTheme="minorHAnsi" w:eastAsiaTheme="minorEastAsia" w:hAnsiTheme="minorHAnsi" w:cstheme="minorBidi"/>
              <w:sz w:val="22"/>
              <w:szCs w:val="22"/>
              <w:lang w:eastAsia="en-GB"/>
            </w:rPr>
          </w:pPr>
          <w:hyperlink w:anchor="_Toc122333016" w:history="1">
            <w:r w:rsidR="002E6F30" w:rsidRPr="00FD51B2">
              <w:rPr>
                <w:rStyle w:val="Hyperlink"/>
              </w:rPr>
              <w:t>Performance monitoring [LE 11]</w:t>
            </w:r>
            <w:r w:rsidR="002E6F30">
              <w:rPr>
                <w:webHidden/>
              </w:rPr>
              <w:tab/>
            </w:r>
            <w:r w:rsidR="002E6F30">
              <w:rPr>
                <w:webHidden/>
              </w:rPr>
              <w:fldChar w:fldCharType="begin"/>
            </w:r>
            <w:r w:rsidR="002E6F30">
              <w:rPr>
                <w:webHidden/>
              </w:rPr>
              <w:instrText xml:space="preserve"> PAGEREF _Toc122333016 \h </w:instrText>
            </w:r>
            <w:r w:rsidR="002E6F30">
              <w:rPr>
                <w:webHidden/>
              </w:rPr>
            </w:r>
            <w:r w:rsidR="002E6F30">
              <w:rPr>
                <w:webHidden/>
              </w:rPr>
              <w:fldChar w:fldCharType="separate"/>
            </w:r>
            <w:r>
              <w:rPr>
                <w:webHidden/>
              </w:rPr>
              <w:t>27</w:t>
            </w:r>
            <w:r w:rsidR="002E6F30">
              <w:rPr>
                <w:webHidden/>
              </w:rPr>
              <w:fldChar w:fldCharType="end"/>
            </w:r>
          </w:hyperlink>
        </w:p>
        <w:p w14:paraId="4B08BC92" w14:textId="24C61D3D" w:rsidR="002E6F30" w:rsidRDefault="0074541C">
          <w:pPr>
            <w:pStyle w:val="TOC2"/>
            <w:rPr>
              <w:rFonts w:asciiTheme="minorHAnsi" w:eastAsiaTheme="minorEastAsia" w:hAnsiTheme="minorHAnsi" w:cstheme="minorBidi"/>
              <w:sz w:val="22"/>
              <w:szCs w:val="22"/>
              <w:lang w:eastAsia="en-GB"/>
            </w:rPr>
          </w:pPr>
          <w:hyperlink w:anchor="_Toc122333017" w:history="1">
            <w:r w:rsidR="002E6F30" w:rsidRPr="00FD51B2">
              <w:rPr>
                <w:rStyle w:val="Hyperlink"/>
              </w:rPr>
              <w:t>LE 11</w:t>
            </w:r>
            <w:r w:rsidR="002E6F30">
              <w:rPr>
                <w:webHidden/>
              </w:rPr>
              <w:tab/>
            </w:r>
            <w:r w:rsidR="002E6F30">
              <w:rPr>
                <w:webHidden/>
              </w:rPr>
              <w:fldChar w:fldCharType="begin"/>
            </w:r>
            <w:r w:rsidR="002E6F30">
              <w:rPr>
                <w:webHidden/>
              </w:rPr>
              <w:instrText xml:space="preserve"> PAGEREF _Toc122333017 \h </w:instrText>
            </w:r>
            <w:r w:rsidR="002E6F30">
              <w:rPr>
                <w:webHidden/>
              </w:rPr>
            </w:r>
            <w:r w:rsidR="002E6F30">
              <w:rPr>
                <w:webHidden/>
              </w:rPr>
              <w:fldChar w:fldCharType="separate"/>
            </w:r>
            <w:r>
              <w:rPr>
                <w:webHidden/>
              </w:rPr>
              <w:t>27</w:t>
            </w:r>
            <w:r w:rsidR="002E6F30">
              <w:rPr>
                <w:webHidden/>
              </w:rPr>
              <w:fldChar w:fldCharType="end"/>
            </w:r>
          </w:hyperlink>
        </w:p>
        <w:p w14:paraId="2937144B" w14:textId="7A9D0937" w:rsidR="002E6F30" w:rsidRDefault="0074541C">
          <w:pPr>
            <w:pStyle w:val="TOC2"/>
            <w:rPr>
              <w:rFonts w:asciiTheme="minorHAnsi" w:eastAsiaTheme="minorEastAsia" w:hAnsiTheme="minorHAnsi" w:cstheme="minorBidi"/>
              <w:sz w:val="22"/>
              <w:szCs w:val="22"/>
              <w:lang w:eastAsia="en-GB"/>
            </w:rPr>
          </w:pPr>
          <w:hyperlink w:anchor="_Toc122333018" w:history="1">
            <w:r w:rsidR="002E6F30" w:rsidRPr="00FD51B2">
              <w:rPr>
                <w:rStyle w:val="Hyperlink"/>
              </w:rPr>
              <w:t>Disclosure of ESG screens [LE 12]</w:t>
            </w:r>
            <w:r w:rsidR="002E6F30">
              <w:rPr>
                <w:webHidden/>
              </w:rPr>
              <w:tab/>
            </w:r>
            <w:r w:rsidR="002E6F30">
              <w:rPr>
                <w:webHidden/>
              </w:rPr>
              <w:fldChar w:fldCharType="begin"/>
            </w:r>
            <w:r w:rsidR="002E6F30">
              <w:rPr>
                <w:webHidden/>
              </w:rPr>
              <w:instrText xml:space="preserve"> PAGEREF _Toc122333018 \h </w:instrText>
            </w:r>
            <w:r w:rsidR="002E6F30">
              <w:rPr>
                <w:webHidden/>
              </w:rPr>
            </w:r>
            <w:r w:rsidR="002E6F30">
              <w:rPr>
                <w:webHidden/>
              </w:rPr>
              <w:fldChar w:fldCharType="separate"/>
            </w:r>
            <w:r>
              <w:rPr>
                <w:webHidden/>
              </w:rPr>
              <w:t>28</w:t>
            </w:r>
            <w:r w:rsidR="002E6F30">
              <w:rPr>
                <w:webHidden/>
              </w:rPr>
              <w:fldChar w:fldCharType="end"/>
            </w:r>
          </w:hyperlink>
        </w:p>
        <w:p w14:paraId="41124043" w14:textId="01897AF0" w:rsidR="002E6F30" w:rsidRDefault="0074541C">
          <w:pPr>
            <w:pStyle w:val="TOC2"/>
            <w:rPr>
              <w:rFonts w:asciiTheme="minorHAnsi" w:eastAsiaTheme="minorEastAsia" w:hAnsiTheme="minorHAnsi" w:cstheme="minorBidi"/>
              <w:sz w:val="22"/>
              <w:szCs w:val="22"/>
              <w:lang w:eastAsia="en-GB"/>
            </w:rPr>
          </w:pPr>
          <w:hyperlink w:anchor="_Toc122333019" w:history="1">
            <w:r w:rsidR="002E6F30" w:rsidRPr="00FD51B2">
              <w:rPr>
                <w:rStyle w:val="Hyperlink"/>
              </w:rPr>
              <w:t>LE 12</w:t>
            </w:r>
            <w:r w:rsidR="002E6F30">
              <w:rPr>
                <w:webHidden/>
              </w:rPr>
              <w:tab/>
            </w:r>
            <w:r w:rsidR="002E6F30">
              <w:rPr>
                <w:webHidden/>
              </w:rPr>
              <w:fldChar w:fldCharType="begin"/>
            </w:r>
            <w:r w:rsidR="002E6F30">
              <w:rPr>
                <w:webHidden/>
              </w:rPr>
              <w:instrText xml:space="preserve"> PAGEREF _Toc122333019 \h </w:instrText>
            </w:r>
            <w:r w:rsidR="002E6F30">
              <w:rPr>
                <w:webHidden/>
              </w:rPr>
            </w:r>
            <w:r w:rsidR="002E6F30">
              <w:rPr>
                <w:webHidden/>
              </w:rPr>
              <w:fldChar w:fldCharType="separate"/>
            </w:r>
            <w:r>
              <w:rPr>
                <w:webHidden/>
              </w:rPr>
              <w:t>28</w:t>
            </w:r>
            <w:r w:rsidR="002E6F30">
              <w:rPr>
                <w:webHidden/>
              </w:rPr>
              <w:fldChar w:fldCharType="end"/>
            </w:r>
          </w:hyperlink>
        </w:p>
        <w:p w14:paraId="533A4E3A" w14:textId="20B94D67" w:rsidR="001A558E" w:rsidRPr="003C52AB" w:rsidRDefault="002860A1" w:rsidP="00502F4E">
          <w:pPr>
            <w:pStyle w:val="TOC2"/>
            <w:rPr>
              <w:rFonts w:asciiTheme="minorHAnsi" w:eastAsiaTheme="minorEastAsia" w:hAnsiTheme="minorHAnsi" w:cstheme="minorBidi"/>
              <w:sz w:val="24"/>
              <w:szCs w:val="24"/>
              <w:lang w:eastAsia="ja-JP"/>
            </w:rPr>
          </w:pPr>
          <w:r w:rsidRPr="003C52AB">
            <w:fldChar w:fldCharType="end"/>
          </w:r>
        </w:p>
      </w:sdtContent>
    </w:sdt>
    <w:p w14:paraId="1664E2AA" w14:textId="044915E0" w:rsidR="000F3CF4" w:rsidRPr="003C52AB" w:rsidRDefault="000F3CF4">
      <w:pPr>
        <w:spacing w:after="160" w:line="259" w:lineRule="auto"/>
      </w:pPr>
      <w:r w:rsidRPr="003C52AB">
        <w:br w:type="page"/>
      </w:r>
    </w:p>
    <w:p w14:paraId="26118015" w14:textId="12A69253" w:rsidR="00671AF7" w:rsidRPr="00ED5A3D" w:rsidRDefault="00ED5A3D" w:rsidP="00ED5A3D">
      <w:pPr>
        <w:pStyle w:val="Heading1"/>
      </w:pPr>
      <w:bookmarkStart w:id="3" w:name="_Toc122332997"/>
      <w:r w:rsidRPr="00ED5A3D">
        <w:lastRenderedPageBreak/>
        <w:t>Overall approach</w:t>
      </w:r>
      <w:bookmarkEnd w:id="3"/>
    </w:p>
    <w:p w14:paraId="086B785A" w14:textId="38D20D35" w:rsidR="00671AF7" w:rsidRPr="003C52AB" w:rsidRDefault="00116AC6" w:rsidP="00671AF7">
      <w:pPr>
        <w:pStyle w:val="Heading2"/>
        <w:tabs>
          <w:tab w:val="left" w:pos="12758"/>
        </w:tabs>
      </w:pPr>
      <w:bookmarkStart w:id="4" w:name="_Toc122332998"/>
      <w:r w:rsidRPr="003C52AB">
        <w:t>Materiality analysis</w:t>
      </w:r>
      <w:r w:rsidR="00671AF7" w:rsidRPr="003C52AB">
        <w:t xml:space="preserve"> [</w:t>
      </w:r>
      <w:r w:rsidRPr="003C52AB">
        <w:t>LE 1</w:t>
      </w:r>
      <w:r w:rsidR="00671AF7" w:rsidRPr="003C52AB">
        <w:t>]</w:t>
      </w:r>
      <w:bookmarkEnd w:id="4"/>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409"/>
        <w:gridCol w:w="423"/>
        <w:gridCol w:w="711"/>
        <w:gridCol w:w="1018"/>
        <w:gridCol w:w="1730"/>
        <w:gridCol w:w="1221"/>
        <w:gridCol w:w="508"/>
        <w:gridCol w:w="1476"/>
        <w:gridCol w:w="254"/>
        <w:gridCol w:w="1733"/>
      </w:tblGrid>
      <w:tr w:rsidR="00227E64" w:rsidRPr="003C52AB" w14:paraId="71B51229" w14:textId="77777777" w:rsidTr="00DD0109">
        <w:trPr>
          <w:trHeight w:val="367"/>
        </w:trPr>
        <w:tc>
          <w:tcPr>
            <w:tcW w:w="1840" w:type="dxa"/>
            <w:vMerge w:val="restart"/>
            <w:shd w:val="clear" w:color="auto" w:fill="DFF5F9"/>
            <w:vAlign w:val="center"/>
            <w:hideMark/>
          </w:tcPr>
          <w:p w14:paraId="70834998" w14:textId="77777777" w:rsidR="00227E64" w:rsidRPr="003C52AB" w:rsidRDefault="00227E64" w:rsidP="00B947F6">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77AB4453" w14:textId="77777777" w:rsidR="00227E64" w:rsidRPr="003C52AB" w:rsidRDefault="00227E64" w:rsidP="00B947F6">
            <w:pPr>
              <w:spacing w:line="240" w:lineRule="auto"/>
              <w:jc w:val="center"/>
              <w:textAlignment w:val="baseline"/>
              <w:rPr>
                <w:rFonts w:eastAsia="Times New Roman" w:cs="Arial"/>
                <w:b/>
                <w:sz w:val="14"/>
                <w:szCs w:val="14"/>
                <w:lang w:eastAsia="en-GB"/>
              </w:rPr>
            </w:pPr>
          </w:p>
          <w:p w14:paraId="00692AF4" w14:textId="19ACA35B" w:rsidR="00227E64" w:rsidRPr="003C52AB" w:rsidRDefault="00227E64" w:rsidP="00B947F6">
            <w:pPr>
              <w:pStyle w:val="Indicatorsubsection"/>
              <w:rPr>
                <w:lang w:val="en-GB"/>
              </w:rPr>
            </w:pPr>
            <w:bookmarkStart w:id="5" w:name="_Toc122332999"/>
            <w:r w:rsidRPr="003C52AB">
              <w:rPr>
                <w:lang w:val="en-GB"/>
              </w:rPr>
              <w:t>LE 1</w:t>
            </w:r>
            <w:bookmarkEnd w:id="5"/>
          </w:p>
        </w:tc>
        <w:tc>
          <w:tcPr>
            <w:tcW w:w="1558" w:type="dxa"/>
            <w:shd w:val="clear" w:color="auto" w:fill="DFF5F9"/>
            <w:vAlign w:val="center"/>
            <w:hideMark/>
          </w:tcPr>
          <w:p w14:paraId="5DA17D6C" w14:textId="77777777" w:rsidR="00227E64" w:rsidRPr="003C52AB" w:rsidRDefault="00227E64" w:rsidP="00B947F6">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2" w:type="dxa"/>
            <w:gridSpan w:val="2"/>
            <w:shd w:val="clear" w:color="auto" w:fill="DFF5F9"/>
            <w:vAlign w:val="center"/>
          </w:tcPr>
          <w:p w14:paraId="17558D94" w14:textId="18F122C7" w:rsidR="00227E64" w:rsidRPr="003C52AB" w:rsidRDefault="00227E64" w:rsidP="00B947F6">
            <w:pPr>
              <w:spacing w:line="240" w:lineRule="auto"/>
              <w:textAlignment w:val="baseline"/>
              <w:rPr>
                <w:rFonts w:eastAsia="Times New Roman" w:cs="Arial"/>
                <w:sz w:val="14"/>
                <w:szCs w:val="14"/>
                <w:lang w:eastAsia="en-GB"/>
              </w:rPr>
            </w:pPr>
            <w:r w:rsidRPr="003C52AB">
              <w:rPr>
                <w:b/>
                <w:sz w:val="22"/>
                <w:szCs w:val="22"/>
              </w:rPr>
              <w:t xml:space="preserve">OO </w:t>
            </w:r>
            <w:r>
              <w:rPr>
                <w:b/>
                <w:sz w:val="22"/>
                <w:szCs w:val="22"/>
              </w:rPr>
              <w:t>2</w:t>
            </w:r>
            <w:r w:rsidRPr="003C52AB">
              <w:rPr>
                <w:b/>
                <w:sz w:val="22"/>
                <w:szCs w:val="22"/>
              </w:rPr>
              <w:t>1</w:t>
            </w:r>
          </w:p>
        </w:tc>
        <w:tc>
          <w:tcPr>
            <w:tcW w:w="4680" w:type="dxa"/>
            <w:gridSpan w:val="4"/>
            <w:vMerge w:val="restart"/>
            <w:shd w:val="clear" w:color="auto" w:fill="DFF5F9"/>
            <w:vAlign w:val="center"/>
          </w:tcPr>
          <w:p w14:paraId="4825137F" w14:textId="77777777" w:rsidR="00227E64" w:rsidRPr="003C52AB" w:rsidRDefault="00227E64" w:rsidP="00B947F6">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5169D9D5" w14:textId="77777777" w:rsidR="00227E64" w:rsidRPr="003C52AB" w:rsidRDefault="00227E64" w:rsidP="00B947F6">
            <w:pPr>
              <w:spacing w:line="240" w:lineRule="auto"/>
              <w:jc w:val="center"/>
              <w:textAlignment w:val="baseline"/>
              <w:rPr>
                <w:rFonts w:eastAsia="Times New Roman" w:cs="Arial"/>
                <w:sz w:val="14"/>
                <w:szCs w:val="14"/>
                <w:lang w:eastAsia="en-GB"/>
              </w:rPr>
            </w:pPr>
          </w:p>
          <w:p w14:paraId="64D6B364" w14:textId="57D57554" w:rsidR="00227E64" w:rsidRPr="003C52AB" w:rsidRDefault="00227E64" w:rsidP="00B947F6">
            <w:pPr>
              <w:jc w:val="center"/>
              <w:rPr>
                <w:sz w:val="18"/>
                <w:szCs w:val="18"/>
              </w:rPr>
            </w:pPr>
            <w:r w:rsidRPr="003C52AB">
              <w:rPr>
                <w:b/>
                <w:bCs/>
                <w:sz w:val="22"/>
                <w:szCs w:val="22"/>
              </w:rPr>
              <w:t>Materiality analysis</w:t>
            </w:r>
          </w:p>
        </w:tc>
        <w:tc>
          <w:tcPr>
            <w:tcW w:w="1984" w:type="dxa"/>
            <w:gridSpan w:val="2"/>
            <w:vMerge w:val="restart"/>
            <w:shd w:val="clear" w:color="auto" w:fill="DFF5F9"/>
            <w:vAlign w:val="center"/>
            <w:hideMark/>
          </w:tcPr>
          <w:p w14:paraId="1BACFC91" w14:textId="77777777" w:rsidR="00227E64" w:rsidRPr="003C52AB" w:rsidRDefault="00227E64" w:rsidP="00B947F6">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5661F61B" w14:textId="77777777" w:rsidR="00227E64" w:rsidRPr="003C52AB" w:rsidRDefault="00227E64" w:rsidP="00B947F6">
            <w:pPr>
              <w:spacing w:line="240" w:lineRule="auto"/>
              <w:jc w:val="center"/>
              <w:textAlignment w:val="baseline"/>
              <w:rPr>
                <w:rFonts w:eastAsia="Times New Roman" w:cs="Arial"/>
                <w:b/>
                <w:bCs/>
                <w:sz w:val="14"/>
                <w:szCs w:val="14"/>
                <w:lang w:eastAsia="en-GB"/>
              </w:rPr>
            </w:pPr>
          </w:p>
          <w:p w14:paraId="072B42D4" w14:textId="77777777" w:rsidR="00227E64" w:rsidRPr="003C52AB" w:rsidRDefault="00227E64" w:rsidP="00B947F6">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7" w:type="dxa"/>
            <w:gridSpan w:val="2"/>
            <w:vMerge w:val="restart"/>
            <w:shd w:val="clear" w:color="auto" w:fill="00B0F0"/>
            <w:tcMar>
              <w:top w:w="113" w:type="dxa"/>
              <w:left w:w="113" w:type="dxa"/>
              <w:bottom w:w="113" w:type="dxa"/>
              <w:right w:w="113" w:type="dxa"/>
            </w:tcMar>
            <w:vAlign w:val="center"/>
            <w:hideMark/>
          </w:tcPr>
          <w:p w14:paraId="21AF6A67" w14:textId="77777777" w:rsidR="00227E64" w:rsidRPr="003C52AB" w:rsidRDefault="00227E64" w:rsidP="00B947F6">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6191AB69" w14:textId="77777777" w:rsidR="00227E64" w:rsidRPr="003C52AB" w:rsidRDefault="00227E64" w:rsidP="00B947F6">
            <w:pPr>
              <w:spacing w:line="240" w:lineRule="auto"/>
              <w:jc w:val="center"/>
              <w:textAlignment w:val="baseline"/>
              <w:rPr>
                <w:rFonts w:eastAsia="Times New Roman" w:cs="Arial"/>
                <w:b/>
                <w:bCs/>
                <w:color w:val="FFFFFF" w:themeColor="background1"/>
                <w:sz w:val="14"/>
                <w:szCs w:val="14"/>
                <w:lang w:eastAsia="en-GB"/>
              </w:rPr>
            </w:pPr>
          </w:p>
          <w:p w14:paraId="2C69CB9D" w14:textId="77777777" w:rsidR="00227E64" w:rsidRPr="003C52AB" w:rsidRDefault="00227E64" w:rsidP="00B947F6">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227E64" w:rsidRPr="003C52AB" w14:paraId="711CDA98" w14:textId="77777777" w:rsidTr="00DD0109">
        <w:trPr>
          <w:trHeight w:val="367"/>
        </w:trPr>
        <w:tc>
          <w:tcPr>
            <w:tcW w:w="1840" w:type="dxa"/>
            <w:vMerge/>
            <w:shd w:val="clear" w:color="auto" w:fill="DFF5F9"/>
            <w:vAlign w:val="center"/>
          </w:tcPr>
          <w:p w14:paraId="4A869DB7" w14:textId="77777777" w:rsidR="00227E64" w:rsidRPr="003C52AB" w:rsidRDefault="00227E64" w:rsidP="00B947F6">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295D41D6" w14:textId="77777777" w:rsidR="00227E64" w:rsidRPr="003C52AB" w:rsidRDefault="00227E64" w:rsidP="00B947F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2" w:type="dxa"/>
            <w:gridSpan w:val="2"/>
            <w:shd w:val="clear" w:color="auto" w:fill="DFF5F9"/>
            <w:vAlign w:val="center"/>
          </w:tcPr>
          <w:p w14:paraId="79B365BD" w14:textId="647F1916" w:rsidR="00227E64" w:rsidRPr="003C52AB" w:rsidRDefault="00227E64" w:rsidP="00B947F6">
            <w:pPr>
              <w:spacing w:line="240" w:lineRule="auto"/>
              <w:textAlignment w:val="baseline"/>
              <w:rPr>
                <w:rFonts w:eastAsia="Times New Roman" w:cs="Arial"/>
                <w:b/>
                <w:sz w:val="14"/>
                <w:szCs w:val="14"/>
                <w:lang w:eastAsia="en-GB"/>
              </w:rPr>
            </w:pPr>
            <w:r w:rsidRPr="003C52AB">
              <w:rPr>
                <w:b/>
                <w:sz w:val="22"/>
                <w:szCs w:val="22"/>
              </w:rPr>
              <w:t>N/A</w:t>
            </w:r>
          </w:p>
        </w:tc>
        <w:tc>
          <w:tcPr>
            <w:tcW w:w="4680" w:type="dxa"/>
            <w:gridSpan w:val="4"/>
            <w:vMerge/>
            <w:shd w:val="clear" w:color="auto" w:fill="DFF5F9"/>
            <w:vAlign w:val="center"/>
          </w:tcPr>
          <w:p w14:paraId="7252E9EF" w14:textId="77777777" w:rsidR="00227E64" w:rsidRPr="003C52AB" w:rsidRDefault="00227E64" w:rsidP="00B947F6">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71E573C7" w14:textId="77777777" w:rsidR="00227E64" w:rsidRPr="003C52AB" w:rsidRDefault="00227E64" w:rsidP="00B947F6">
            <w:pPr>
              <w:spacing w:line="240" w:lineRule="auto"/>
              <w:jc w:val="center"/>
              <w:textAlignment w:val="baseline"/>
              <w:rPr>
                <w:rFonts w:eastAsia="Times New Roman" w:cs="Arial"/>
                <w:b/>
                <w:bCs/>
                <w:sz w:val="14"/>
                <w:szCs w:val="14"/>
                <w:lang w:eastAsia="en-GB"/>
              </w:rPr>
            </w:pPr>
          </w:p>
        </w:tc>
        <w:tc>
          <w:tcPr>
            <w:tcW w:w="1987" w:type="dxa"/>
            <w:gridSpan w:val="2"/>
            <w:vMerge/>
            <w:shd w:val="clear" w:color="auto" w:fill="00B0F0"/>
            <w:tcMar>
              <w:top w:w="113" w:type="dxa"/>
              <w:left w:w="113" w:type="dxa"/>
              <w:bottom w:w="113" w:type="dxa"/>
              <w:right w:w="113" w:type="dxa"/>
            </w:tcMar>
            <w:vAlign w:val="center"/>
          </w:tcPr>
          <w:p w14:paraId="0A97802C" w14:textId="77777777" w:rsidR="00227E64" w:rsidRPr="003C52AB" w:rsidRDefault="00227E64" w:rsidP="00B947F6">
            <w:pPr>
              <w:spacing w:line="240" w:lineRule="auto"/>
              <w:jc w:val="center"/>
              <w:textAlignment w:val="baseline"/>
              <w:rPr>
                <w:rFonts w:eastAsia="Times New Roman" w:cs="Arial"/>
                <w:b/>
                <w:bCs/>
                <w:color w:val="FFFFFF" w:themeColor="background1"/>
                <w:sz w:val="14"/>
                <w:szCs w:val="14"/>
                <w:lang w:eastAsia="en-GB"/>
              </w:rPr>
            </w:pPr>
          </w:p>
        </w:tc>
      </w:tr>
      <w:tr w:rsidR="004B339D" w:rsidRPr="003C52AB" w14:paraId="063FF871" w14:textId="77777777" w:rsidTr="00DD0109">
        <w:trPr>
          <w:trHeight w:val="567"/>
        </w:trPr>
        <w:tc>
          <w:tcPr>
            <w:tcW w:w="14881" w:type="dxa"/>
            <w:gridSpan w:val="12"/>
            <w:shd w:val="clear" w:color="auto" w:fill="FFFFFF" w:themeFill="background1"/>
            <w:tcMar>
              <w:top w:w="113" w:type="dxa"/>
              <w:left w:w="113" w:type="dxa"/>
              <w:bottom w:w="113" w:type="dxa"/>
              <w:right w:w="113" w:type="dxa"/>
            </w:tcMar>
            <w:vAlign w:val="center"/>
            <w:hideMark/>
          </w:tcPr>
          <w:p w14:paraId="7AFAE569" w14:textId="75CFE5FC" w:rsidR="004B339D" w:rsidRPr="003C52AB" w:rsidRDefault="004B339D" w:rsidP="00B947F6">
            <w:pPr>
              <w:spacing w:line="276" w:lineRule="auto"/>
              <w:textAlignment w:val="baseline"/>
              <w:rPr>
                <w:rFonts w:eastAsia="Times New Roman" w:cs="Arial"/>
                <w:lang w:eastAsia="en-GB"/>
              </w:rPr>
            </w:pPr>
            <w:r w:rsidRPr="003C52AB">
              <w:rPr>
                <w:rFonts w:eastAsia="Times New Roman" w:cs="Arial"/>
                <w:b/>
                <w:lang w:eastAsia="en-GB"/>
              </w:rPr>
              <w:t xml:space="preserve">Does your organisation have a formal investment process to identify and </w:t>
            </w:r>
            <w:hyperlink r:id="rId13" w:history="1">
              <w:r w:rsidRPr="00C2508D">
                <w:rPr>
                  <w:rStyle w:val="Hyperlink"/>
                  <w:rFonts w:eastAsia="Times New Roman" w:cs="Arial"/>
                  <w:b/>
                  <w:lang w:eastAsia="en-GB"/>
                </w:rPr>
                <w:t>incorporate</w:t>
              </w:r>
            </w:hyperlink>
            <w:r w:rsidRPr="003C52AB">
              <w:rPr>
                <w:rFonts w:eastAsia="Times New Roman" w:cs="Arial"/>
                <w:b/>
                <w:lang w:eastAsia="en-GB"/>
              </w:rPr>
              <w:t xml:space="preserve"> </w:t>
            </w:r>
            <w:hyperlink r:id="rId14" w:history="1">
              <w:r w:rsidRPr="003C52AB">
                <w:rPr>
                  <w:rStyle w:val="Hyperlink"/>
                  <w:rFonts w:eastAsia="Times New Roman" w:cs="Arial"/>
                  <w:b/>
                  <w:lang w:eastAsia="en-GB"/>
                </w:rPr>
                <w:t>material ESG factors</w:t>
              </w:r>
            </w:hyperlink>
            <w:r w:rsidRPr="003C52AB">
              <w:rPr>
                <w:rFonts w:eastAsia="Times New Roman" w:cs="Arial"/>
                <w:b/>
                <w:lang w:eastAsia="en-GB"/>
              </w:rPr>
              <w:t xml:space="preserve"> across </w:t>
            </w:r>
            <w:r w:rsidR="00820E43" w:rsidRPr="003C52AB">
              <w:rPr>
                <w:rFonts w:eastAsia="Times New Roman" w:cs="Arial"/>
                <w:b/>
                <w:lang w:eastAsia="en-GB"/>
              </w:rPr>
              <w:t xml:space="preserve">your </w:t>
            </w:r>
            <w:r w:rsidR="00294B4E" w:rsidRPr="00784E6E">
              <w:rPr>
                <w:b/>
              </w:rPr>
              <w:t>listed equity</w:t>
            </w:r>
            <w:r w:rsidR="00820E43" w:rsidRPr="00294B4E">
              <w:rPr>
                <w:rFonts w:eastAsia="Times New Roman" w:cs="Arial"/>
                <w:b/>
                <w:lang w:eastAsia="en-GB"/>
              </w:rPr>
              <w:t xml:space="preserve"> strategies</w:t>
            </w:r>
            <w:r w:rsidRPr="003C52AB">
              <w:rPr>
                <w:rFonts w:eastAsia="Times New Roman" w:cs="Arial"/>
                <w:b/>
                <w:lang w:eastAsia="en-GB"/>
              </w:rPr>
              <w:t>?</w:t>
            </w:r>
          </w:p>
        </w:tc>
      </w:tr>
      <w:tr w:rsidR="00F301D3" w:rsidRPr="003C52AB" w14:paraId="099A2E3E" w14:textId="77777777" w:rsidTr="00DD0109">
        <w:trPr>
          <w:trHeight w:val="23"/>
        </w:trPr>
        <w:tc>
          <w:tcPr>
            <w:tcW w:w="6230" w:type="dxa"/>
            <w:gridSpan w:val="4"/>
            <w:vMerge w:val="restart"/>
            <w:shd w:val="clear" w:color="auto" w:fill="FFFFFF" w:themeFill="background1"/>
            <w:tcMar>
              <w:top w:w="113" w:type="dxa"/>
              <w:left w:w="113" w:type="dxa"/>
              <w:bottom w:w="113" w:type="dxa"/>
              <w:right w:w="113" w:type="dxa"/>
            </w:tcMar>
            <w:vAlign w:val="center"/>
          </w:tcPr>
          <w:p w14:paraId="5F2AADF0" w14:textId="77777777" w:rsidR="00F301D3" w:rsidRPr="003C52AB" w:rsidRDefault="00F301D3" w:rsidP="00B947F6">
            <w:pPr>
              <w:spacing w:line="276" w:lineRule="auto"/>
              <w:textAlignment w:val="baseline"/>
              <w:rPr>
                <w:rFonts w:eastAsia="Times New Roman" w:cs="Arial"/>
                <w:sz w:val="16"/>
                <w:szCs w:val="16"/>
                <w:lang w:eastAsia="en-GB"/>
              </w:rPr>
            </w:pPr>
          </w:p>
        </w:tc>
        <w:tc>
          <w:tcPr>
            <w:tcW w:w="8651" w:type="dxa"/>
            <w:gridSpan w:val="8"/>
            <w:tcBorders>
              <w:bottom w:val="single" w:sz="6" w:space="0" w:color="A6A6A6" w:themeColor="background1" w:themeShade="A6"/>
            </w:tcBorders>
            <w:shd w:val="clear" w:color="auto" w:fill="F2F2F2" w:themeFill="background1" w:themeFillShade="F2"/>
            <w:vAlign w:val="center"/>
          </w:tcPr>
          <w:p w14:paraId="035FB472" w14:textId="77777777"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Internally managed listed equity sub-strategies</w:t>
            </w:r>
          </w:p>
        </w:tc>
      </w:tr>
      <w:tr w:rsidR="00F301D3" w:rsidRPr="003C52AB" w14:paraId="7B2B3817" w14:textId="77777777" w:rsidTr="00DD0109">
        <w:trPr>
          <w:trHeight w:val="409"/>
        </w:trPr>
        <w:tc>
          <w:tcPr>
            <w:tcW w:w="6230" w:type="dxa"/>
            <w:gridSpan w:val="4"/>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AECB62B" w14:textId="77777777" w:rsidR="00F301D3" w:rsidRPr="003C52AB" w:rsidRDefault="00F301D3" w:rsidP="00B947F6">
            <w:pPr>
              <w:spacing w:line="276" w:lineRule="auto"/>
              <w:textAlignment w:val="baseline"/>
              <w:rPr>
                <w:rFonts w:eastAsia="Times New Roman" w:cs="Arial"/>
                <w:sz w:val="16"/>
                <w:szCs w:val="16"/>
                <w:lang w:eastAsia="en-GB"/>
              </w:rPr>
            </w:pPr>
          </w:p>
        </w:tc>
        <w:tc>
          <w:tcPr>
            <w:tcW w:w="1729" w:type="dxa"/>
            <w:gridSpan w:val="2"/>
            <w:shd w:val="clear" w:color="auto" w:fill="EDEDED" w:themeFill="accent3" w:themeFillTint="33"/>
            <w:vAlign w:val="center"/>
          </w:tcPr>
          <w:p w14:paraId="661591EB" w14:textId="77777777"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All sub-strategies</w:t>
            </w:r>
          </w:p>
        </w:tc>
        <w:tc>
          <w:tcPr>
            <w:tcW w:w="1730" w:type="dxa"/>
            <w:shd w:val="clear" w:color="auto" w:fill="FFFFFF" w:themeFill="background1"/>
            <w:vAlign w:val="center"/>
          </w:tcPr>
          <w:p w14:paraId="648BDFC7" w14:textId="77777777"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(1) Passive equity</w:t>
            </w:r>
          </w:p>
        </w:tc>
        <w:tc>
          <w:tcPr>
            <w:tcW w:w="1729" w:type="dxa"/>
            <w:gridSpan w:val="2"/>
            <w:tcBorders>
              <w:bottom w:val="single" w:sz="6" w:space="0" w:color="A6A6A6" w:themeColor="background1" w:themeShade="A6"/>
            </w:tcBorders>
            <w:shd w:val="clear" w:color="auto" w:fill="FFFFFF" w:themeFill="background1"/>
            <w:vAlign w:val="center"/>
          </w:tcPr>
          <w:p w14:paraId="6514B559" w14:textId="77777777"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(2) Active – quantitative</w:t>
            </w:r>
          </w:p>
        </w:tc>
        <w:tc>
          <w:tcPr>
            <w:tcW w:w="1730" w:type="dxa"/>
            <w:gridSpan w:val="2"/>
            <w:tcBorders>
              <w:bottom w:val="single" w:sz="6" w:space="0" w:color="A6A6A6" w:themeColor="background1" w:themeShade="A6"/>
            </w:tcBorders>
            <w:shd w:val="clear" w:color="auto" w:fill="FFFFFF" w:themeFill="background1"/>
            <w:vAlign w:val="center"/>
          </w:tcPr>
          <w:p w14:paraId="667E124A" w14:textId="77777777"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(3) Active – fundamental</w:t>
            </w:r>
          </w:p>
        </w:tc>
        <w:tc>
          <w:tcPr>
            <w:tcW w:w="1733" w:type="dxa"/>
            <w:tcBorders>
              <w:bottom w:val="single" w:sz="6" w:space="0" w:color="A6A6A6" w:themeColor="background1" w:themeShade="A6"/>
            </w:tcBorders>
            <w:shd w:val="clear" w:color="auto" w:fill="FFFFFF" w:themeFill="background1"/>
            <w:vAlign w:val="center"/>
          </w:tcPr>
          <w:p w14:paraId="0D907D7F" w14:textId="5276F18A" w:rsidR="00F301D3" w:rsidRPr="003C52AB" w:rsidRDefault="00F301D3" w:rsidP="00B947F6">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 xml:space="preserve">(4) Other </w:t>
            </w:r>
            <w:r w:rsidRPr="003C52AB">
              <w:rPr>
                <w:rFonts w:eastAsia="Times New Roman" w:cs="Arial"/>
                <w:b/>
                <w:lang w:eastAsia="en-GB"/>
              </w:rPr>
              <w:t>strategies</w:t>
            </w:r>
          </w:p>
        </w:tc>
      </w:tr>
      <w:tr w:rsidR="00727F31" w:rsidRPr="003C52AB" w14:paraId="04FEC71C" w14:textId="77777777" w:rsidTr="00DD0109">
        <w:trPr>
          <w:trHeight w:val="465"/>
        </w:trPr>
        <w:tc>
          <w:tcPr>
            <w:tcW w:w="623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413CB15" w14:textId="35BB37A4" w:rsidR="004B339D" w:rsidRPr="003C52AB" w:rsidRDefault="004B339D" w:rsidP="004B339D">
            <w:pPr>
              <w:spacing w:line="276" w:lineRule="auto"/>
              <w:textAlignment w:val="baseline"/>
              <w:rPr>
                <w:rFonts w:eastAsia="Times New Roman" w:cs="Arial"/>
                <w:sz w:val="16"/>
                <w:szCs w:val="16"/>
                <w:lang w:eastAsia="en-GB"/>
              </w:rPr>
            </w:pPr>
            <w:r w:rsidRPr="003C52AB">
              <w:t xml:space="preserve">(A) Yes, our investment process incorporates material </w:t>
            </w:r>
            <w:hyperlink r:id="rId15" w:history="1">
              <w:r w:rsidRPr="003C52AB">
                <w:rPr>
                  <w:rStyle w:val="Hyperlink"/>
                </w:rPr>
                <w:t>governance factors</w:t>
              </w:r>
            </w:hyperlink>
          </w:p>
        </w:tc>
        <w:tc>
          <w:tcPr>
            <w:tcW w:w="1729" w:type="dxa"/>
            <w:gridSpan w:val="2"/>
            <w:shd w:val="clear" w:color="auto" w:fill="EDEDED" w:themeFill="accent3" w:themeFillTint="33"/>
            <w:vAlign w:val="center"/>
          </w:tcPr>
          <w:p w14:paraId="291A5F26" w14:textId="050BB655"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2D5E85F7" w14:textId="77777777" w:rsidR="00643693" w:rsidRPr="003C52AB" w:rsidRDefault="00643693" w:rsidP="004B339D">
            <w:pPr>
              <w:spacing w:line="276" w:lineRule="auto"/>
              <w:textAlignment w:val="baseline"/>
              <w:rPr>
                <w:rFonts w:eastAsia="Times New Roman" w:cs="Arial"/>
                <w:lang w:eastAsia="en-GB"/>
              </w:rPr>
            </w:pPr>
          </w:p>
          <w:p w14:paraId="73C0EB5A"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4B11BE86" w14:textId="43B6EF81"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4662C0DE" w14:textId="5C0F048C" w:rsidR="004B339D" w:rsidRPr="003C52AB" w:rsidRDefault="004B339D" w:rsidP="00727F31">
            <w:pPr>
              <w:spacing w:line="276" w:lineRule="auto"/>
              <w:textAlignment w:val="baseline"/>
              <w:rPr>
                <w:rFonts w:eastAsia="Times New Roman" w:cs="Arial"/>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30" w:type="dxa"/>
            <w:shd w:val="clear" w:color="auto" w:fill="FFFFFF" w:themeFill="background1"/>
            <w:vAlign w:val="center"/>
          </w:tcPr>
          <w:p w14:paraId="759000A4" w14:textId="5B546825"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502C3FB6" w14:textId="77777777" w:rsidR="00643693" w:rsidRPr="003C52AB" w:rsidRDefault="00643693" w:rsidP="004B339D">
            <w:pPr>
              <w:spacing w:line="276" w:lineRule="auto"/>
              <w:textAlignment w:val="baseline"/>
              <w:rPr>
                <w:rFonts w:eastAsia="Times New Roman" w:cs="Arial"/>
                <w:lang w:eastAsia="en-GB"/>
              </w:rPr>
            </w:pPr>
          </w:p>
          <w:p w14:paraId="30757B35"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26045BD3" w14:textId="472E6326"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558DCF20" w14:textId="599E7F0C" w:rsidR="004B339D" w:rsidRPr="003C52AB" w:rsidRDefault="004B339D" w:rsidP="00727F31">
            <w:pPr>
              <w:spacing w:line="276" w:lineRule="auto"/>
              <w:textAlignment w:val="baseline"/>
              <w:rPr>
                <w:rFonts w:eastAsia="Times New Roman" w:cs="Arial"/>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29" w:type="dxa"/>
            <w:gridSpan w:val="2"/>
            <w:tcBorders>
              <w:bottom w:val="single" w:sz="6" w:space="0" w:color="A6A6A6" w:themeColor="background1" w:themeShade="A6"/>
            </w:tcBorders>
            <w:shd w:val="clear" w:color="auto" w:fill="FFFFFF" w:themeFill="background1"/>
            <w:vAlign w:val="center"/>
          </w:tcPr>
          <w:p w14:paraId="064505E5" w14:textId="20F1C2EE"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75CFE38D" w14:textId="77777777" w:rsidR="00643693" w:rsidRPr="003C52AB" w:rsidRDefault="00643693" w:rsidP="004B339D">
            <w:pPr>
              <w:spacing w:line="276" w:lineRule="auto"/>
              <w:textAlignment w:val="baseline"/>
              <w:rPr>
                <w:rFonts w:eastAsia="Times New Roman" w:cs="Arial"/>
                <w:lang w:eastAsia="en-GB"/>
              </w:rPr>
            </w:pPr>
          </w:p>
          <w:p w14:paraId="20FFCC27"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1047C338" w14:textId="307CCBD2"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3C4FED98" w14:textId="3EA416AC" w:rsidR="004B339D" w:rsidRPr="003C52AB" w:rsidRDefault="004B339D" w:rsidP="00727F31">
            <w:pPr>
              <w:spacing w:line="276" w:lineRule="auto"/>
              <w:textAlignment w:val="baseline"/>
              <w:rPr>
                <w:rFonts w:eastAsia="Times New Roman" w:cs="Arial"/>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30" w:type="dxa"/>
            <w:gridSpan w:val="2"/>
            <w:tcBorders>
              <w:bottom w:val="single" w:sz="6" w:space="0" w:color="A6A6A6" w:themeColor="background1" w:themeShade="A6"/>
            </w:tcBorders>
            <w:shd w:val="clear" w:color="auto" w:fill="FFFFFF" w:themeFill="background1"/>
            <w:vAlign w:val="center"/>
          </w:tcPr>
          <w:p w14:paraId="572F3630" w14:textId="47323A9C"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6CFF5367" w14:textId="77777777" w:rsidR="00643693" w:rsidRPr="003C52AB" w:rsidRDefault="00643693" w:rsidP="004B339D">
            <w:pPr>
              <w:spacing w:line="276" w:lineRule="auto"/>
              <w:textAlignment w:val="baseline"/>
              <w:rPr>
                <w:rFonts w:eastAsia="Times New Roman" w:cs="Arial"/>
                <w:lang w:eastAsia="en-GB"/>
              </w:rPr>
            </w:pPr>
          </w:p>
          <w:p w14:paraId="493EB471"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059D2733" w14:textId="3806A71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615ABA6E" w14:textId="7244F8B1" w:rsidR="004B339D" w:rsidRPr="003C52AB" w:rsidRDefault="004B339D" w:rsidP="00727F31">
            <w:pPr>
              <w:spacing w:line="276" w:lineRule="auto"/>
              <w:textAlignment w:val="baseline"/>
              <w:rPr>
                <w:rFonts w:eastAsia="Times New Roman" w:cs="Arial"/>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33" w:type="dxa"/>
            <w:tcBorders>
              <w:bottom w:val="single" w:sz="6" w:space="0" w:color="A6A6A6" w:themeColor="background1" w:themeShade="A6"/>
            </w:tcBorders>
            <w:shd w:val="clear" w:color="auto" w:fill="FFFFFF" w:themeFill="background1"/>
            <w:vAlign w:val="center"/>
          </w:tcPr>
          <w:p w14:paraId="7D95B032" w14:textId="27FFB1AA"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174F9609" w14:textId="77777777" w:rsidR="00643693" w:rsidRPr="003C52AB" w:rsidRDefault="00643693" w:rsidP="004B339D">
            <w:pPr>
              <w:spacing w:line="276" w:lineRule="auto"/>
              <w:textAlignment w:val="baseline"/>
              <w:rPr>
                <w:rFonts w:eastAsia="Times New Roman" w:cs="Arial"/>
                <w:lang w:eastAsia="en-GB"/>
              </w:rPr>
            </w:pPr>
          </w:p>
          <w:p w14:paraId="72956CB7"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6978A0BD" w14:textId="5B058840"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70AF0279" w14:textId="7E48D317" w:rsidR="004B339D" w:rsidRPr="003C52AB" w:rsidRDefault="004B339D" w:rsidP="00727F31">
            <w:pPr>
              <w:spacing w:line="276" w:lineRule="auto"/>
              <w:textAlignment w:val="baseline"/>
              <w:rPr>
                <w:rFonts w:eastAsia="Times New Roman" w:cs="Arial"/>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r>
      <w:tr w:rsidR="00727F31" w:rsidRPr="003C52AB" w14:paraId="2389E4E4" w14:textId="77777777" w:rsidTr="00DD0109">
        <w:trPr>
          <w:trHeight w:val="465"/>
        </w:trPr>
        <w:tc>
          <w:tcPr>
            <w:tcW w:w="623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29270F" w14:textId="763F3FCB" w:rsidR="008A165D" w:rsidRPr="003C52AB" w:rsidRDefault="008A165D" w:rsidP="008A165D">
            <w:pPr>
              <w:spacing w:line="276" w:lineRule="auto"/>
              <w:textAlignment w:val="baseline"/>
              <w:rPr>
                <w:rFonts w:eastAsia="Times New Roman" w:cs="Arial"/>
                <w:sz w:val="16"/>
                <w:szCs w:val="16"/>
                <w:lang w:eastAsia="en-GB"/>
              </w:rPr>
            </w:pPr>
            <w:r w:rsidRPr="003C52AB">
              <w:t xml:space="preserve">(B) Yes, our investment process incorporates material </w:t>
            </w:r>
            <w:hyperlink r:id="rId16" w:history="1">
              <w:r w:rsidRPr="003C52AB">
                <w:rPr>
                  <w:rStyle w:val="Hyperlink"/>
                </w:rPr>
                <w:t>environmental</w:t>
              </w:r>
            </w:hyperlink>
            <w:r w:rsidRPr="003C52AB">
              <w:t xml:space="preserve"> and </w:t>
            </w:r>
            <w:hyperlink r:id="rId17" w:history="1">
              <w:r w:rsidRPr="003C52AB">
                <w:rPr>
                  <w:rStyle w:val="Hyperlink"/>
                </w:rPr>
                <w:t>social factors</w:t>
              </w:r>
            </w:hyperlink>
          </w:p>
        </w:tc>
        <w:tc>
          <w:tcPr>
            <w:tcW w:w="1729" w:type="dxa"/>
            <w:gridSpan w:val="2"/>
            <w:shd w:val="clear" w:color="auto" w:fill="EDEDED" w:themeFill="accent3" w:themeFillTint="33"/>
            <w:vAlign w:val="center"/>
          </w:tcPr>
          <w:p w14:paraId="6ECC3287" w14:textId="70DA4ED9"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0" w:type="dxa"/>
            <w:shd w:val="clear" w:color="auto" w:fill="FFFFFF" w:themeFill="background1"/>
            <w:vAlign w:val="center"/>
          </w:tcPr>
          <w:p w14:paraId="2ABB5B35" w14:textId="32E5D5F4"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70A6C4F6" w14:textId="5DE95FDF"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0" w:type="dxa"/>
            <w:gridSpan w:val="2"/>
            <w:tcBorders>
              <w:bottom w:val="single" w:sz="6" w:space="0" w:color="A6A6A6" w:themeColor="background1" w:themeShade="A6"/>
            </w:tcBorders>
            <w:shd w:val="clear" w:color="auto" w:fill="FFFFFF" w:themeFill="background1"/>
            <w:vAlign w:val="center"/>
          </w:tcPr>
          <w:p w14:paraId="48DF00DC" w14:textId="42CBB859"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3" w:type="dxa"/>
            <w:tcBorders>
              <w:bottom w:val="single" w:sz="6" w:space="0" w:color="A6A6A6" w:themeColor="background1" w:themeShade="A6"/>
            </w:tcBorders>
            <w:shd w:val="clear" w:color="auto" w:fill="FFFFFF" w:themeFill="background1"/>
            <w:vAlign w:val="center"/>
          </w:tcPr>
          <w:p w14:paraId="2E30DC8D" w14:textId="78120B30"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727F31" w:rsidRPr="003C52AB" w14:paraId="69C77AF2" w14:textId="77777777" w:rsidTr="00DD0109">
        <w:trPr>
          <w:trHeight w:val="465"/>
        </w:trPr>
        <w:tc>
          <w:tcPr>
            <w:tcW w:w="623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C1EC63B" w14:textId="4AD72360" w:rsidR="008A165D" w:rsidRPr="003C52AB" w:rsidRDefault="008A165D" w:rsidP="008A165D">
            <w:pPr>
              <w:spacing w:line="276" w:lineRule="auto"/>
              <w:textAlignment w:val="baseline"/>
              <w:rPr>
                <w:rFonts w:eastAsia="Times New Roman" w:cs="Arial"/>
                <w:sz w:val="16"/>
                <w:szCs w:val="16"/>
                <w:lang w:eastAsia="en-GB"/>
              </w:rPr>
            </w:pPr>
            <w:r w:rsidRPr="003C52AB">
              <w:t xml:space="preserve">(C) Yes, our investment process incorporates </w:t>
            </w:r>
            <w:hyperlink r:id="rId18" w:history="1">
              <w:r w:rsidRPr="00643693">
                <w:rPr>
                  <w:rStyle w:val="Hyperlink"/>
                </w:rPr>
                <w:t>material ESG factors</w:t>
              </w:r>
            </w:hyperlink>
            <w:r w:rsidRPr="003C52AB">
              <w:t xml:space="preserve"> beyond our organisation</w:t>
            </w:r>
            <w:r w:rsidR="0019510B">
              <w:t>’</w:t>
            </w:r>
            <w:r w:rsidRPr="003C52AB">
              <w:t>s average investment holding period</w:t>
            </w:r>
          </w:p>
        </w:tc>
        <w:tc>
          <w:tcPr>
            <w:tcW w:w="1729" w:type="dxa"/>
            <w:gridSpan w:val="2"/>
            <w:shd w:val="clear" w:color="auto" w:fill="EDEDED" w:themeFill="accent3" w:themeFillTint="33"/>
            <w:vAlign w:val="center"/>
          </w:tcPr>
          <w:p w14:paraId="43A7C99B" w14:textId="020FCADB"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0" w:type="dxa"/>
            <w:shd w:val="clear" w:color="auto" w:fill="FFFFFF" w:themeFill="background1"/>
            <w:vAlign w:val="center"/>
          </w:tcPr>
          <w:p w14:paraId="16EE2909" w14:textId="364DB36E"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49A8FD0F" w14:textId="5D0FD0D7"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0" w:type="dxa"/>
            <w:gridSpan w:val="2"/>
            <w:tcBorders>
              <w:bottom w:val="single" w:sz="6" w:space="0" w:color="A6A6A6" w:themeColor="background1" w:themeShade="A6"/>
            </w:tcBorders>
            <w:shd w:val="clear" w:color="auto" w:fill="FFFFFF" w:themeFill="background1"/>
            <w:vAlign w:val="center"/>
          </w:tcPr>
          <w:p w14:paraId="73010A87" w14:textId="1C6C0BEC"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3" w:type="dxa"/>
            <w:tcBorders>
              <w:bottom w:val="single" w:sz="6" w:space="0" w:color="A6A6A6" w:themeColor="background1" w:themeShade="A6"/>
            </w:tcBorders>
            <w:shd w:val="clear" w:color="auto" w:fill="FFFFFF" w:themeFill="background1"/>
            <w:vAlign w:val="center"/>
          </w:tcPr>
          <w:p w14:paraId="09FDD455" w14:textId="674421F4" w:rsidR="008A165D" w:rsidRPr="003C52AB" w:rsidRDefault="008A165D"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727F31" w:rsidRPr="003C52AB" w14:paraId="22183F1B" w14:textId="77777777" w:rsidTr="00DD0109">
        <w:trPr>
          <w:trHeight w:val="465"/>
        </w:trPr>
        <w:tc>
          <w:tcPr>
            <w:tcW w:w="623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C48D5A" w14:textId="3A74E3D4" w:rsidR="004B339D" w:rsidRPr="003C52AB" w:rsidRDefault="004B339D" w:rsidP="00B947F6">
            <w:pPr>
              <w:spacing w:line="276" w:lineRule="auto"/>
              <w:textAlignment w:val="baseline"/>
              <w:rPr>
                <w:rFonts w:eastAsia="Times New Roman" w:cs="Arial"/>
                <w:sz w:val="16"/>
                <w:szCs w:val="16"/>
                <w:lang w:eastAsia="en-GB"/>
              </w:rPr>
            </w:pPr>
            <w:r w:rsidRPr="003C52AB">
              <w:lastRenderedPageBreak/>
              <w:t>(D) No, we do not have a formal process. Our investment professionals identify material ESG factors at their discretion</w:t>
            </w:r>
          </w:p>
        </w:tc>
        <w:tc>
          <w:tcPr>
            <w:tcW w:w="1729" w:type="dxa"/>
            <w:gridSpan w:val="2"/>
            <w:shd w:val="clear" w:color="auto" w:fill="EDEDED" w:themeFill="accent3" w:themeFillTint="33"/>
            <w:vAlign w:val="center"/>
          </w:tcPr>
          <w:p w14:paraId="236F7DB4" w14:textId="77777777" w:rsidR="004B339D" w:rsidRPr="00784E6E" w:rsidRDefault="004B339D" w:rsidP="00784E6E">
            <w:pPr>
              <w:spacing w:line="276" w:lineRule="auto"/>
              <w:textAlignment w:val="baseline"/>
              <w:rPr>
                <w:rFonts w:eastAsia="Times New Roman" w:cs="Arial"/>
                <w:szCs w:val="16"/>
                <w:lang w:eastAsia="en-GB"/>
              </w:rPr>
            </w:pPr>
          </w:p>
        </w:tc>
        <w:tc>
          <w:tcPr>
            <w:tcW w:w="1730" w:type="dxa"/>
            <w:shd w:val="clear" w:color="auto" w:fill="FFFFFF" w:themeFill="background1"/>
            <w:vAlign w:val="center"/>
          </w:tcPr>
          <w:p w14:paraId="07362B3A"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Cs w:val="16"/>
                <w:lang w:eastAsia="en-GB"/>
              </w:rPr>
            </w:pPr>
          </w:p>
        </w:tc>
        <w:tc>
          <w:tcPr>
            <w:tcW w:w="1729" w:type="dxa"/>
            <w:gridSpan w:val="2"/>
            <w:tcBorders>
              <w:bottom w:val="single" w:sz="6" w:space="0" w:color="A6A6A6" w:themeColor="background1" w:themeShade="A6"/>
            </w:tcBorders>
            <w:shd w:val="clear" w:color="auto" w:fill="FFFFFF" w:themeFill="background1"/>
            <w:vAlign w:val="center"/>
          </w:tcPr>
          <w:p w14:paraId="4424F276"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8768104"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Cs w:val="16"/>
                <w:lang w:eastAsia="en-GB"/>
              </w:rPr>
            </w:pPr>
          </w:p>
        </w:tc>
        <w:tc>
          <w:tcPr>
            <w:tcW w:w="1733" w:type="dxa"/>
            <w:tcBorders>
              <w:bottom w:val="single" w:sz="6" w:space="0" w:color="A6A6A6" w:themeColor="background1" w:themeShade="A6"/>
            </w:tcBorders>
            <w:shd w:val="clear" w:color="auto" w:fill="FFFFFF" w:themeFill="background1"/>
            <w:vAlign w:val="center"/>
          </w:tcPr>
          <w:p w14:paraId="554062B9"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Cs w:val="16"/>
                <w:lang w:eastAsia="en-GB"/>
              </w:rPr>
            </w:pPr>
          </w:p>
        </w:tc>
      </w:tr>
      <w:tr w:rsidR="00727F31" w:rsidRPr="003C52AB" w14:paraId="37945DDC" w14:textId="77777777" w:rsidTr="00DD0109">
        <w:trPr>
          <w:trHeight w:val="465"/>
        </w:trPr>
        <w:tc>
          <w:tcPr>
            <w:tcW w:w="623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39B7DE" w14:textId="1CE1C5D4" w:rsidR="004B339D" w:rsidRPr="003C52AB" w:rsidRDefault="004B339D" w:rsidP="00B947F6">
            <w:pPr>
              <w:spacing w:line="276" w:lineRule="auto"/>
              <w:textAlignment w:val="baseline"/>
              <w:rPr>
                <w:rFonts w:eastAsia="Times New Roman" w:cs="Arial"/>
                <w:sz w:val="16"/>
                <w:szCs w:val="16"/>
                <w:lang w:eastAsia="en-GB"/>
              </w:rPr>
            </w:pPr>
            <w:r w:rsidRPr="003C52AB">
              <w:t xml:space="preserve">(E) No, we do not have a formal </w:t>
            </w:r>
            <w:r w:rsidR="002A26F1" w:rsidRPr="003C52AB">
              <w:t xml:space="preserve">or informal </w:t>
            </w:r>
            <w:r w:rsidRPr="003C52AB">
              <w:t xml:space="preserve">process to identify and </w:t>
            </w:r>
            <w:r w:rsidRPr="003C52AB">
              <w:rPr>
                <w:rFonts w:eastAsia="Times New Roman" w:cs="Arial"/>
                <w:bCs/>
                <w:lang w:eastAsia="en-GB"/>
              </w:rPr>
              <w:t>incorporate</w:t>
            </w:r>
            <w:r w:rsidRPr="003C52AB" w:rsidDel="00FD6BCC">
              <w:t xml:space="preserve"> </w:t>
            </w:r>
            <w:r w:rsidRPr="003C52AB">
              <w:t>material ESG factors</w:t>
            </w:r>
          </w:p>
        </w:tc>
        <w:tc>
          <w:tcPr>
            <w:tcW w:w="1729" w:type="dxa"/>
            <w:gridSpan w:val="2"/>
            <w:tcBorders>
              <w:bottom w:val="single" w:sz="6" w:space="0" w:color="A6A6A6" w:themeColor="background1" w:themeShade="A6"/>
            </w:tcBorders>
            <w:shd w:val="clear" w:color="auto" w:fill="EDEDED" w:themeFill="accent3" w:themeFillTint="33"/>
            <w:vAlign w:val="center"/>
          </w:tcPr>
          <w:p w14:paraId="1C4F76F3" w14:textId="77777777" w:rsidR="004B339D" w:rsidRPr="00784E6E" w:rsidRDefault="004B339D" w:rsidP="00784E6E">
            <w:pPr>
              <w:spacing w:line="276" w:lineRule="auto"/>
              <w:textAlignment w:val="baseline"/>
              <w:rPr>
                <w:rFonts w:eastAsia="Times New Roman" w:cs="Arial"/>
                <w:sz w:val="22"/>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F92FDB4"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 w:val="22"/>
                <w:szCs w:val="16"/>
                <w:lang w:eastAsia="en-GB"/>
              </w:rPr>
            </w:pPr>
          </w:p>
        </w:tc>
        <w:tc>
          <w:tcPr>
            <w:tcW w:w="1729" w:type="dxa"/>
            <w:gridSpan w:val="2"/>
            <w:tcBorders>
              <w:bottom w:val="single" w:sz="6" w:space="0" w:color="A6A6A6" w:themeColor="background1" w:themeShade="A6"/>
            </w:tcBorders>
            <w:shd w:val="clear" w:color="auto" w:fill="FFFFFF" w:themeFill="background1"/>
            <w:vAlign w:val="center"/>
          </w:tcPr>
          <w:p w14:paraId="351BA96C"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 w:val="22"/>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13F7592"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 w:val="22"/>
                <w:szCs w:val="16"/>
                <w:lang w:eastAsia="en-GB"/>
              </w:rPr>
            </w:pPr>
          </w:p>
        </w:tc>
        <w:tc>
          <w:tcPr>
            <w:tcW w:w="1733" w:type="dxa"/>
            <w:tcBorders>
              <w:bottom w:val="single" w:sz="6" w:space="0" w:color="A6A6A6" w:themeColor="background1" w:themeShade="A6"/>
            </w:tcBorders>
            <w:shd w:val="clear" w:color="auto" w:fill="FFFFFF" w:themeFill="background1"/>
            <w:vAlign w:val="center"/>
          </w:tcPr>
          <w:p w14:paraId="7A8E13A3" w14:textId="77777777" w:rsidR="004B339D" w:rsidRPr="003C52AB" w:rsidRDefault="004B339D" w:rsidP="00727F31">
            <w:pPr>
              <w:pStyle w:val="ListParagraph"/>
              <w:numPr>
                <w:ilvl w:val="0"/>
                <w:numId w:val="113"/>
              </w:numPr>
              <w:spacing w:line="276" w:lineRule="auto"/>
              <w:jc w:val="center"/>
              <w:textAlignment w:val="baseline"/>
              <w:rPr>
                <w:rFonts w:eastAsia="Times New Roman" w:cs="Arial"/>
                <w:sz w:val="22"/>
                <w:szCs w:val="16"/>
                <w:lang w:eastAsia="en-GB"/>
              </w:rPr>
            </w:pPr>
          </w:p>
        </w:tc>
      </w:tr>
      <w:tr w:rsidR="00CA699A" w:rsidRPr="003C52AB" w14:paraId="7F5673F6" w14:textId="77777777" w:rsidTr="00DD0109">
        <w:trPr>
          <w:trHeight w:val="300"/>
        </w:trPr>
        <w:tc>
          <w:tcPr>
            <w:tcW w:w="14881" w:type="dxa"/>
            <w:gridSpan w:val="12"/>
            <w:tcBorders>
              <w:left w:val="nil"/>
              <w:bottom w:val="single" w:sz="4" w:space="0" w:color="FFFFFF" w:themeColor="background1"/>
              <w:right w:val="nil"/>
            </w:tcBorders>
            <w:shd w:val="clear" w:color="auto" w:fill="FFFFFF" w:themeFill="background1"/>
            <w:tcMar>
              <w:top w:w="0" w:type="dxa"/>
              <w:bottom w:w="0" w:type="dxa"/>
            </w:tcMar>
            <w:vAlign w:val="center"/>
          </w:tcPr>
          <w:p w14:paraId="5095010F" w14:textId="784877C9" w:rsidR="005D3037" w:rsidRPr="003C52AB" w:rsidRDefault="005D3037" w:rsidP="00727F31">
            <w:pPr>
              <w:spacing w:line="240" w:lineRule="auto"/>
              <w:textAlignment w:val="baseline"/>
              <w:rPr>
                <w:rStyle w:val="Hyperlink"/>
                <w:rFonts w:eastAsiaTheme="majorEastAsia" w:cstheme="majorBidi"/>
                <w:b/>
                <w:caps/>
                <w:sz w:val="16"/>
                <w:szCs w:val="16"/>
              </w:rPr>
            </w:pPr>
          </w:p>
        </w:tc>
      </w:tr>
      <w:tr w:rsidR="00671AF7" w:rsidRPr="003C52AB" w14:paraId="7EBB3C70" w14:textId="77777777" w:rsidTr="00DD0109">
        <w:trPr>
          <w:trHeight w:val="300"/>
        </w:trPr>
        <w:tc>
          <w:tcPr>
            <w:tcW w:w="14881" w:type="dxa"/>
            <w:gridSpan w:val="12"/>
            <w:tcBorders>
              <w:top w:val="single" w:sz="4" w:space="0" w:color="FFFFFF" w:themeColor="background1"/>
            </w:tcBorders>
            <w:shd w:val="clear" w:color="auto" w:fill="0070C0"/>
            <w:vAlign w:val="center"/>
          </w:tcPr>
          <w:p w14:paraId="32ABAA91" w14:textId="77777777" w:rsidR="00671AF7" w:rsidRPr="003C52AB" w:rsidRDefault="00671AF7" w:rsidP="00B24057">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671AF7" w:rsidRPr="003C52AB" w14:paraId="2E81C56F" w14:textId="77777777" w:rsidTr="00DD0109">
        <w:trPr>
          <w:trHeight w:val="300"/>
        </w:trPr>
        <w:tc>
          <w:tcPr>
            <w:tcW w:w="1840" w:type="dxa"/>
            <w:shd w:val="clear" w:color="auto" w:fill="auto"/>
            <w:vAlign w:val="center"/>
          </w:tcPr>
          <w:p w14:paraId="700A84A1" w14:textId="77777777" w:rsidR="00671AF7" w:rsidRPr="003C52AB" w:rsidRDefault="00671AF7" w:rsidP="00B24057">
            <w:pPr>
              <w:rPr>
                <w:rStyle w:val="Hyperlink"/>
                <w:b/>
                <w:sz w:val="16"/>
                <w:szCs w:val="16"/>
              </w:rPr>
            </w:pPr>
            <w:r w:rsidRPr="003C52AB">
              <w:rPr>
                <w:b/>
                <w:sz w:val="16"/>
                <w:szCs w:val="16"/>
              </w:rPr>
              <w:t>Purpose of indicator</w:t>
            </w:r>
          </w:p>
        </w:tc>
        <w:tc>
          <w:tcPr>
            <w:tcW w:w="13041" w:type="dxa"/>
            <w:gridSpan w:val="11"/>
            <w:shd w:val="clear" w:color="auto" w:fill="auto"/>
            <w:vAlign w:val="center"/>
          </w:tcPr>
          <w:p w14:paraId="5E8EFCB6" w14:textId="15EB2561" w:rsidR="00671AF7" w:rsidRPr="003C52AB" w:rsidRDefault="00116AC6" w:rsidP="00327A0E">
            <w:pPr>
              <w:rPr>
                <w:rStyle w:val="Hyperlink"/>
                <w:color w:val="000000" w:themeColor="text1"/>
                <w:sz w:val="16"/>
                <w:szCs w:val="16"/>
              </w:rPr>
            </w:pPr>
            <w:r w:rsidRPr="003C52AB">
              <w:rPr>
                <w:rStyle w:val="Hyperlink"/>
                <w:color w:val="000000" w:themeColor="text1"/>
                <w:sz w:val="16"/>
                <w:szCs w:val="16"/>
              </w:rPr>
              <w:t xml:space="preserve">This indicator aims to assess the </w:t>
            </w:r>
            <w:r w:rsidR="00607FEA" w:rsidRPr="003C52AB">
              <w:rPr>
                <w:rStyle w:val="Hyperlink"/>
                <w:color w:val="000000" w:themeColor="text1"/>
                <w:sz w:val="16"/>
                <w:szCs w:val="16"/>
              </w:rPr>
              <w:t xml:space="preserve">scope and depth of </w:t>
            </w:r>
            <w:r w:rsidR="00607FEA" w:rsidRPr="003C52AB">
              <w:rPr>
                <w:rStyle w:val="Hyperlink"/>
                <w:color w:val="auto"/>
                <w:sz w:val="16"/>
                <w:szCs w:val="16"/>
              </w:rPr>
              <w:t>the signatory</w:t>
            </w:r>
            <w:r w:rsidR="0019510B">
              <w:rPr>
                <w:rStyle w:val="Hyperlink"/>
                <w:color w:val="auto"/>
                <w:sz w:val="16"/>
                <w:szCs w:val="16"/>
              </w:rPr>
              <w:t>’</w:t>
            </w:r>
            <w:r w:rsidR="00607FEA" w:rsidRPr="003C52AB">
              <w:rPr>
                <w:rStyle w:val="Hyperlink"/>
                <w:color w:val="auto"/>
                <w:sz w:val="16"/>
                <w:szCs w:val="16"/>
              </w:rPr>
              <w:t xml:space="preserve">s research </w:t>
            </w:r>
            <w:r w:rsidR="007B2E22">
              <w:rPr>
                <w:rStyle w:val="Hyperlink"/>
                <w:color w:val="000000" w:themeColor="text1"/>
                <w:sz w:val="16"/>
                <w:szCs w:val="16"/>
              </w:rPr>
              <w:t>into</w:t>
            </w:r>
            <w:r w:rsidR="007B2E22" w:rsidRPr="003C52AB">
              <w:rPr>
                <w:rStyle w:val="Hyperlink"/>
                <w:color w:val="000000" w:themeColor="text1"/>
                <w:sz w:val="16"/>
                <w:szCs w:val="16"/>
              </w:rPr>
              <w:t xml:space="preserve"> </w:t>
            </w:r>
            <w:r w:rsidRPr="003C52AB">
              <w:rPr>
                <w:rStyle w:val="Hyperlink"/>
                <w:color w:val="000000" w:themeColor="text1"/>
                <w:sz w:val="16"/>
                <w:szCs w:val="16"/>
              </w:rPr>
              <w:t xml:space="preserve">material ESG factors </w:t>
            </w:r>
            <w:r w:rsidR="0097622B" w:rsidRPr="003C52AB">
              <w:rPr>
                <w:rStyle w:val="Hyperlink"/>
                <w:color w:val="000000" w:themeColor="text1"/>
                <w:sz w:val="16"/>
                <w:szCs w:val="16"/>
              </w:rPr>
              <w:t xml:space="preserve">and whether this </w:t>
            </w:r>
            <w:r w:rsidR="001D7D17" w:rsidRPr="003C52AB">
              <w:rPr>
                <w:rStyle w:val="Hyperlink"/>
                <w:color w:val="000000" w:themeColor="text1"/>
                <w:sz w:val="16"/>
                <w:szCs w:val="16"/>
              </w:rPr>
              <w:t xml:space="preserve">has been formalised as part of </w:t>
            </w:r>
            <w:r w:rsidR="007B2E22">
              <w:rPr>
                <w:rStyle w:val="Hyperlink"/>
                <w:color w:val="000000" w:themeColor="text1"/>
                <w:sz w:val="16"/>
                <w:szCs w:val="16"/>
              </w:rPr>
              <w:t>its</w:t>
            </w:r>
            <w:r w:rsidR="001D7D17" w:rsidRPr="003C52AB">
              <w:rPr>
                <w:rStyle w:val="Hyperlink"/>
                <w:color w:val="000000" w:themeColor="text1"/>
                <w:sz w:val="16"/>
                <w:szCs w:val="16"/>
              </w:rPr>
              <w:t xml:space="preserve"> investment processes</w:t>
            </w:r>
            <w:r w:rsidRPr="003C52AB">
              <w:rPr>
                <w:rStyle w:val="Hyperlink"/>
                <w:color w:val="000000" w:themeColor="text1"/>
                <w:sz w:val="16"/>
                <w:szCs w:val="16"/>
              </w:rPr>
              <w:t>.</w:t>
            </w:r>
            <w:r w:rsidRPr="003C52AB">
              <w:rPr>
                <w:rStyle w:val="Hyperlink"/>
                <w:color w:val="auto"/>
                <w:sz w:val="16"/>
                <w:szCs w:val="16"/>
              </w:rPr>
              <w:t xml:space="preserve"> </w:t>
            </w:r>
            <w:r w:rsidR="002B659D" w:rsidRPr="003C52AB">
              <w:rPr>
                <w:rStyle w:val="Hyperlink"/>
                <w:color w:val="auto"/>
                <w:sz w:val="16"/>
                <w:szCs w:val="16"/>
              </w:rPr>
              <w:t>It is considered good practice for signatories to think longer term and for</w:t>
            </w:r>
            <w:r w:rsidR="002B659D" w:rsidRPr="003C52AB">
              <w:rPr>
                <w:rStyle w:val="Hyperlink"/>
                <w:color w:val="auto"/>
                <w:sz w:val="12"/>
                <w:szCs w:val="12"/>
              </w:rPr>
              <w:t xml:space="preserve"> </w:t>
            </w:r>
            <w:r w:rsidR="002B659D" w:rsidRPr="003C52AB">
              <w:rPr>
                <w:rStyle w:val="Hyperlink"/>
                <w:color w:val="auto"/>
                <w:sz w:val="16"/>
                <w:szCs w:val="16"/>
              </w:rPr>
              <w:t xml:space="preserve">the analysis of listed equities to extend </w:t>
            </w:r>
            <w:r w:rsidR="002B659D" w:rsidRPr="003C52AB">
              <w:rPr>
                <w:rStyle w:val="Hyperlink"/>
                <w:color w:val="000000" w:themeColor="text1"/>
                <w:sz w:val="16"/>
                <w:szCs w:val="16"/>
              </w:rPr>
              <w:t xml:space="preserve">beyond material governance factors and be </w:t>
            </w:r>
            <w:r w:rsidR="007B2E22">
              <w:rPr>
                <w:rStyle w:val="Hyperlink"/>
                <w:color w:val="000000" w:themeColor="text1"/>
                <w:sz w:val="16"/>
                <w:szCs w:val="16"/>
              </w:rPr>
              <w:t xml:space="preserve">adopted as </w:t>
            </w:r>
            <w:r w:rsidR="002B659D" w:rsidRPr="003C52AB">
              <w:rPr>
                <w:rStyle w:val="Hyperlink"/>
                <w:color w:val="000000" w:themeColor="text1"/>
                <w:sz w:val="16"/>
                <w:szCs w:val="16"/>
              </w:rPr>
              <w:t>part of an organisation</w:t>
            </w:r>
            <w:r w:rsidR="0019510B">
              <w:rPr>
                <w:rStyle w:val="Hyperlink"/>
                <w:color w:val="000000" w:themeColor="text1"/>
                <w:sz w:val="16"/>
                <w:szCs w:val="16"/>
              </w:rPr>
              <w:t>’</w:t>
            </w:r>
            <w:r w:rsidR="002B659D" w:rsidRPr="003C52AB">
              <w:rPr>
                <w:rStyle w:val="Hyperlink"/>
                <w:color w:val="000000" w:themeColor="text1"/>
                <w:sz w:val="16"/>
                <w:szCs w:val="16"/>
              </w:rPr>
              <w:t>s formal investment process or structure.</w:t>
            </w:r>
            <w:r w:rsidRPr="003C52AB">
              <w:rPr>
                <w:rStyle w:val="Hyperlink"/>
                <w:color w:val="000000" w:themeColor="text1"/>
                <w:sz w:val="16"/>
                <w:szCs w:val="16"/>
              </w:rPr>
              <w:t xml:space="preserve"> This </w:t>
            </w:r>
            <w:r w:rsidR="007B2E22">
              <w:rPr>
                <w:rStyle w:val="Hyperlink"/>
                <w:color w:val="000000" w:themeColor="text1"/>
                <w:sz w:val="16"/>
                <w:szCs w:val="16"/>
              </w:rPr>
              <w:t xml:space="preserve">process </w:t>
            </w:r>
            <w:r w:rsidRPr="003C52AB">
              <w:rPr>
                <w:rStyle w:val="Hyperlink"/>
                <w:color w:val="000000" w:themeColor="text1"/>
                <w:sz w:val="16"/>
                <w:szCs w:val="16"/>
              </w:rPr>
              <w:t>allows for the identification and management of downside risks that might remain undiscovered without ESG data and trend</w:t>
            </w:r>
            <w:r w:rsidR="007B2E22">
              <w:rPr>
                <w:rStyle w:val="Hyperlink"/>
                <w:color w:val="000000" w:themeColor="text1"/>
                <w:sz w:val="16"/>
                <w:szCs w:val="16"/>
              </w:rPr>
              <w:t xml:space="preserve"> analyses</w:t>
            </w:r>
            <w:r w:rsidRPr="003C52AB">
              <w:rPr>
                <w:rStyle w:val="Hyperlink"/>
                <w:color w:val="000000" w:themeColor="text1"/>
                <w:sz w:val="16"/>
                <w:szCs w:val="16"/>
              </w:rPr>
              <w:t>. Formally integrating this analysis in</w:t>
            </w:r>
            <w:r w:rsidR="0096261C" w:rsidRPr="003C52AB">
              <w:rPr>
                <w:rStyle w:val="Hyperlink"/>
                <w:color w:val="000000" w:themeColor="text1"/>
                <w:sz w:val="16"/>
                <w:szCs w:val="16"/>
              </w:rPr>
              <w:t>to</w:t>
            </w:r>
            <w:r w:rsidRPr="003C52AB">
              <w:rPr>
                <w:rStyle w:val="Hyperlink"/>
                <w:color w:val="000000" w:themeColor="text1"/>
                <w:sz w:val="16"/>
                <w:szCs w:val="16"/>
              </w:rPr>
              <w:t xml:space="preserve"> the investment process helps ensure consistency within the organisation.</w:t>
            </w:r>
          </w:p>
        </w:tc>
      </w:tr>
      <w:tr w:rsidR="00671AF7" w:rsidRPr="003C52AB" w14:paraId="25568454" w14:textId="77777777" w:rsidTr="00DD0109">
        <w:trPr>
          <w:trHeight w:val="300"/>
        </w:trPr>
        <w:tc>
          <w:tcPr>
            <w:tcW w:w="1840" w:type="dxa"/>
            <w:shd w:val="clear" w:color="auto" w:fill="auto"/>
            <w:vAlign w:val="center"/>
          </w:tcPr>
          <w:p w14:paraId="437FFBB4" w14:textId="77777777" w:rsidR="00671AF7" w:rsidRPr="003C52AB" w:rsidRDefault="00671AF7" w:rsidP="00B24057">
            <w:pPr>
              <w:rPr>
                <w:rStyle w:val="Hyperlink"/>
                <w:b/>
                <w:sz w:val="16"/>
                <w:szCs w:val="16"/>
              </w:rPr>
            </w:pPr>
            <w:r w:rsidRPr="003C52AB">
              <w:rPr>
                <w:b/>
                <w:sz w:val="16"/>
                <w:szCs w:val="16"/>
              </w:rPr>
              <w:t>Additional reporting guidance</w:t>
            </w:r>
          </w:p>
        </w:tc>
        <w:tc>
          <w:tcPr>
            <w:tcW w:w="13041" w:type="dxa"/>
            <w:gridSpan w:val="11"/>
            <w:shd w:val="clear" w:color="auto" w:fill="auto"/>
            <w:vAlign w:val="center"/>
          </w:tcPr>
          <w:p w14:paraId="7E2BD883" w14:textId="175748D0" w:rsidR="00116AC6" w:rsidRPr="003C52AB" w:rsidRDefault="00116AC6" w:rsidP="00116AC6">
            <w:pPr>
              <w:rPr>
                <w:rStyle w:val="Hyperlink"/>
                <w:color w:val="000000" w:themeColor="text1"/>
                <w:sz w:val="16"/>
                <w:szCs w:val="16"/>
              </w:rPr>
            </w:pPr>
            <w:r w:rsidRPr="003C52AB">
              <w:rPr>
                <w:rStyle w:val="Hyperlink"/>
                <w:color w:val="000000" w:themeColor="text1"/>
                <w:sz w:val="16"/>
                <w:szCs w:val="16"/>
              </w:rPr>
              <w:t>A formal process to identify material ESG factors involves the incorporation of some or all</w:t>
            </w:r>
            <w:r w:rsidR="0096261C" w:rsidRPr="003C52AB">
              <w:rPr>
                <w:rStyle w:val="Hyperlink"/>
                <w:color w:val="000000" w:themeColor="text1"/>
                <w:sz w:val="16"/>
                <w:szCs w:val="16"/>
              </w:rPr>
              <w:t xml:space="preserve"> of</w:t>
            </w:r>
            <w:r w:rsidRPr="003C52AB">
              <w:rPr>
                <w:rStyle w:val="Hyperlink"/>
                <w:color w:val="000000" w:themeColor="text1"/>
                <w:sz w:val="16"/>
                <w:szCs w:val="16"/>
              </w:rPr>
              <w:t xml:space="preserve"> the following three steps: </w:t>
            </w:r>
          </w:p>
          <w:p w14:paraId="731E240E" w14:textId="0A910CE3" w:rsidR="00116AC6" w:rsidRPr="003C52AB" w:rsidRDefault="00116AC6" w:rsidP="00116AC6">
            <w:pPr>
              <w:rPr>
                <w:rStyle w:val="Hyperlink"/>
                <w:color w:val="000000" w:themeColor="text1"/>
                <w:sz w:val="16"/>
                <w:szCs w:val="16"/>
              </w:rPr>
            </w:pPr>
            <w:r w:rsidRPr="003C52AB">
              <w:rPr>
                <w:rStyle w:val="Hyperlink"/>
                <w:color w:val="000000" w:themeColor="text1"/>
                <w:sz w:val="16"/>
                <w:szCs w:val="16"/>
              </w:rPr>
              <w:t xml:space="preserve">(i) Security research: Identifying material ESG </w:t>
            </w:r>
            <w:r w:rsidR="00AA6114" w:rsidRPr="003C52AB">
              <w:rPr>
                <w:rStyle w:val="Hyperlink"/>
                <w:color w:val="000000" w:themeColor="text1"/>
                <w:sz w:val="16"/>
                <w:szCs w:val="16"/>
              </w:rPr>
              <w:t xml:space="preserve">factors </w:t>
            </w:r>
            <w:r w:rsidRPr="003C52AB">
              <w:rPr>
                <w:rStyle w:val="Hyperlink"/>
                <w:color w:val="000000" w:themeColor="text1"/>
                <w:sz w:val="16"/>
                <w:szCs w:val="16"/>
              </w:rPr>
              <w:t xml:space="preserve">that </w:t>
            </w:r>
            <w:r w:rsidR="00367E2A" w:rsidRPr="003C52AB">
              <w:rPr>
                <w:rStyle w:val="Hyperlink"/>
                <w:color w:val="000000" w:themeColor="text1"/>
                <w:sz w:val="16"/>
                <w:szCs w:val="16"/>
              </w:rPr>
              <w:t xml:space="preserve">may </w:t>
            </w:r>
            <w:r w:rsidRPr="003C52AB">
              <w:rPr>
                <w:rStyle w:val="Hyperlink"/>
                <w:color w:val="000000" w:themeColor="text1"/>
                <w:sz w:val="16"/>
                <w:szCs w:val="16"/>
              </w:rPr>
              <w:t>impact equity valuations (or provide topics for engagement).</w:t>
            </w:r>
          </w:p>
          <w:p w14:paraId="665A20B3" w14:textId="7415993D" w:rsidR="00116AC6" w:rsidRPr="003C52AB" w:rsidRDefault="00116AC6" w:rsidP="00116AC6">
            <w:pPr>
              <w:rPr>
                <w:rStyle w:val="Hyperlink"/>
                <w:color w:val="000000" w:themeColor="text1"/>
                <w:sz w:val="16"/>
                <w:szCs w:val="16"/>
              </w:rPr>
            </w:pPr>
            <w:r w:rsidRPr="003C52AB">
              <w:rPr>
                <w:rStyle w:val="Hyperlink"/>
                <w:color w:val="000000" w:themeColor="text1"/>
                <w:sz w:val="16"/>
                <w:szCs w:val="16"/>
              </w:rPr>
              <w:t xml:space="preserve">(ii) Security valuation: Integrating material ESG </w:t>
            </w:r>
            <w:r w:rsidR="00B645EF" w:rsidRPr="003C52AB">
              <w:rPr>
                <w:rStyle w:val="Hyperlink"/>
                <w:color w:val="000000" w:themeColor="text1"/>
                <w:sz w:val="16"/>
                <w:szCs w:val="16"/>
              </w:rPr>
              <w:t>factors</w:t>
            </w:r>
            <w:r w:rsidRPr="003C52AB">
              <w:rPr>
                <w:rStyle w:val="Hyperlink"/>
                <w:color w:val="000000" w:themeColor="text1"/>
                <w:sz w:val="16"/>
                <w:szCs w:val="16"/>
              </w:rPr>
              <w:t xml:space="preserve"> into financial analys</w:t>
            </w:r>
            <w:r w:rsidR="007B2E22">
              <w:rPr>
                <w:rStyle w:val="Hyperlink"/>
                <w:color w:val="000000" w:themeColor="text1"/>
                <w:sz w:val="16"/>
                <w:szCs w:val="16"/>
              </w:rPr>
              <w:t>e</w:t>
            </w:r>
            <w:r w:rsidRPr="003C52AB">
              <w:rPr>
                <w:rStyle w:val="Hyperlink"/>
                <w:color w:val="000000" w:themeColor="text1"/>
                <w:sz w:val="16"/>
                <w:szCs w:val="16"/>
              </w:rPr>
              <w:t>s and valuation</w:t>
            </w:r>
            <w:r w:rsidR="007B2E22">
              <w:rPr>
                <w:rStyle w:val="Hyperlink"/>
                <w:color w:val="000000" w:themeColor="text1"/>
                <w:sz w:val="16"/>
                <w:szCs w:val="16"/>
              </w:rPr>
              <w:t>s</w:t>
            </w:r>
            <w:r w:rsidRPr="003C52AB">
              <w:rPr>
                <w:rStyle w:val="Hyperlink"/>
                <w:color w:val="000000" w:themeColor="text1"/>
                <w:sz w:val="16"/>
                <w:szCs w:val="16"/>
              </w:rPr>
              <w:t xml:space="preserve">, e.g. by </w:t>
            </w:r>
            <w:r w:rsidR="007B2E22">
              <w:rPr>
                <w:rStyle w:val="Hyperlink"/>
                <w:color w:val="000000" w:themeColor="text1"/>
                <w:sz w:val="16"/>
                <w:szCs w:val="16"/>
              </w:rPr>
              <w:t>adjusting</w:t>
            </w:r>
            <w:r w:rsidRPr="003C52AB">
              <w:rPr>
                <w:rStyle w:val="Hyperlink"/>
                <w:color w:val="000000" w:themeColor="text1"/>
                <w:sz w:val="16"/>
                <w:szCs w:val="16"/>
              </w:rPr>
              <w:t xml:space="preserve"> required rates of return, valuation multiples, forecasted earnings, cash flows and balance sheet strength.</w:t>
            </w:r>
          </w:p>
          <w:p w14:paraId="2AA5575C" w14:textId="7AB56787" w:rsidR="00116AC6" w:rsidRPr="003C52AB" w:rsidRDefault="00116AC6" w:rsidP="00116AC6">
            <w:pPr>
              <w:rPr>
                <w:rStyle w:val="Hyperlink"/>
                <w:color w:val="000000" w:themeColor="text1"/>
                <w:sz w:val="16"/>
                <w:szCs w:val="16"/>
              </w:rPr>
            </w:pPr>
            <w:r w:rsidRPr="003C52AB">
              <w:rPr>
                <w:rStyle w:val="Hyperlink"/>
                <w:color w:val="000000" w:themeColor="text1"/>
                <w:sz w:val="16"/>
                <w:szCs w:val="16"/>
              </w:rPr>
              <w:t xml:space="preserve">(iii) Portfolio management: Including ESG analysis in decisions about </w:t>
            </w:r>
            <w:r w:rsidR="008D0B96" w:rsidRPr="003C52AB">
              <w:rPr>
                <w:rStyle w:val="Hyperlink"/>
                <w:color w:val="000000" w:themeColor="text1"/>
                <w:sz w:val="16"/>
                <w:szCs w:val="16"/>
              </w:rPr>
              <w:t xml:space="preserve">risk management and </w:t>
            </w:r>
            <w:r w:rsidRPr="003C52AB">
              <w:rPr>
                <w:rStyle w:val="Hyperlink"/>
                <w:color w:val="000000" w:themeColor="text1"/>
                <w:sz w:val="16"/>
                <w:szCs w:val="16"/>
              </w:rPr>
              <w:t xml:space="preserve">portfolio construction, </w:t>
            </w:r>
            <w:r w:rsidR="00E9656A" w:rsidRPr="003C52AB">
              <w:rPr>
                <w:rStyle w:val="Hyperlink"/>
                <w:color w:val="000000" w:themeColor="text1"/>
                <w:sz w:val="16"/>
                <w:szCs w:val="16"/>
              </w:rPr>
              <w:t>e.g.</w:t>
            </w:r>
            <w:r w:rsidRPr="003C52AB">
              <w:rPr>
                <w:rStyle w:val="Hyperlink"/>
                <w:color w:val="000000" w:themeColor="text1"/>
                <w:sz w:val="16"/>
                <w:szCs w:val="16"/>
              </w:rPr>
              <w:t xml:space="preserve"> through sector</w:t>
            </w:r>
            <w:r w:rsidR="003565E6">
              <w:rPr>
                <w:rStyle w:val="Hyperlink"/>
                <w:color w:val="000000" w:themeColor="text1"/>
                <w:sz w:val="16"/>
                <w:szCs w:val="16"/>
              </w:rPr>
              <w:t xml:space="preserve"> or </w:t>
            </w:r>
            <w:r w:rsidR="00F3307F" w:rsidRPr="003C52AB">
              <w:rPr>
                <w:rStyle w:val="Hyperlink"/>
                <w:color w:val="000000" w:themeColor="text1"/>
                <w:sz w:val="16"/>
                <w:szCs w:val="16"/>
              </w:rPr>
              <w:t>geographical</w:t>
            </w:r>
            <w:r w:rsidRPr="003C52AB">
              <w:rPr>
                <w:rStyle w:val="Hyperlink"/>
                <w:color w:val="000000" w:themeColor="text1"/>
                <w:sz w:val="16"/>
                <w:szCs w:val="16"/>
              </w:rPr>
              <w:t xml:space="preserve"> weightings.</w:t>
            </w:r>
          </w:p>
          <w:p w14:paraId="24152037" w14:textId="77777777" w:rsidR="00116AC6" w:rsidRPr="003C52AB" w:rsidRDefault="00116AC6" w:rsidP="00116AC6">
            <w:pPr>
              <w:rPr>
                <w:rStyle w:val="Hyperlink"/>
                <w:color w:val="000000" w:themeColor="text1"/>
                <w:sz w:val="16"/>
                <w:szCs w:val="16"/>
              </w:rPr>
            </w:pPr>
          </w:p>
          <w:p w14:paraId="0B94FE6A" w14:textId="01BA23C7" w:rsidR="00695C2A" w:rsidRPr="003C52AB" w:rsidRDefault="00695C2A" w:rsidP="00116AC6">
            <w:pPr>
              <w:rPr>
                <w:rStyle w:val="Hyperlink"/>
                <w:color w:val="000000" w:themeColor="text1"/>
                <w:sz w:val="16"/>
                <w:szCs w:val="16"/>
              </w:rPr>
            </w:pPr>
            <w:r w:rsidRPr="003C52AB">
              <w:rPr>
                <w:rStyle w:val="Hyperlink"/>
                <w:color w:val="000000" w:themeColor="text1"/>
                <w:sz w:val="16"/>
                <w:szCs w:val="16"/>
              </w:rPr>
              <w:t>In this indicator</w:t>
            </w:r>
            <w:r w:rsidR="003565E6">
              <w:rPr>
                <w:rStyle w:val="Hyperlink"/>
                <w:color w:val="000000" w:themeColor="text1"/>
                <w:sz w:val="16"/>
                <w:szCs w:val="16"/>
              </w:rPr>
              <w:t>,</w:t>
            </w:r>
            <w:r w:rsidRPr="003C52AB">
              <w:rPr>
                <w:rStyle w:val="Hyperlink"/>
                <w:color w:val="000000" w:themeColor="text1"/>
                <w:sz w:val="16"/>
                <w:szCs w:val="16"/>
              </w:rPr>
              <w:t xml:space="preserve"> a </w:t>
            </w:r>
            <w:r w:rsidR="0019510B">
              <w:rPr>
                <w:rStyle w:val="Hyperlink"/>
                <w:color w:val="000000" w:themeColor="text1"/>
                <w:sz w:val="16"/>
                <w:szCs w:val="16"/>
              </w:rPr>
              <w:t>‘</w:t>
            </w:r>
            <w:r w:rsidRPr="003C52AB">
              <w:rPr>
                <w:rStyle w:val="Hyperlink"/>
                <w:color w:val="000000" w:themeColor="text1"/>
                <w:sz w:val="16"/>
                <w:szCs w:val="16"/>
              </w:rPr>
              <w:t>formal</w:t>
            </w:r>
            <w:r w:rsidR="0019510B">
              <w:rPr>
                <w:rStyle w:val="Hyperlink"/>
                <w:color w:val="000000" w:themeColor="text1"/>
                <w:sz w:val="16"/>
                <w:szCs w:val="16"/>
              </w:rPr>
              <w:t>’</w:t>
            </w:r>
            <w:r w:rsidRPr="003C52AB">
              <w:rPr>
                <w:rStyle w:val="Hyperlink"/>
                <w:color w:val="000000" w:themeColor="text1"/>
                <w:sz w:val="16"/>
                <w:szCs w:val="16"/>
              </w:rPr>
              <w:t xml:space="preserve"> investment process refers to an agreed-upon structure and process, including any oversight and responsibility to carry out said process.</w:t>
            </w:r>
          </w:p>
          <w:p w14:paraId="52FA783D" w14:textId="77777777" w:rsidR="00695C2A" w:rsidRPr="003C52AB" w:rsidRDefault="00695C2A" w:rsidP="00116AC6">
            <w:pPr>
              <w:rPr>
                <w:rStyle w:val="Hyperlink"/>
                <w:color w:val="000000" w:themeColor="text1"/>
                <w:sz w:val="16"/>
                <w:szCs w:val="16"/>
              </w:rPr>
            </w:pPr>
          </w:p>
          <w:p w14:paraId="1FE81411" w14:textId="169045BB" w:rsidR="003A1C86" w:rsidRPr="003C52AB" w:rsidRDefault="00116AC6" w:rsidP="00116AC6">
            <w:pPr>
              <w:rPr>
                <w:rStyle w:val="Hyperlink"/>
                <w:color w:val="000000" w:themeColor="text1"/>
                <w:sz w:val="16"/>
                <w:szCs w:val="16"/>
              </w:rPr>
            </w:pPr>
            <w:r w:rsidRPr="003C52AB">
              <w:rPr>
                <w:rStyle w:val="Hyperlink"/>
                <w:color w:val="000000" w:themeColor="text1"/>
                <w:sz w:val="16"/>
                <w:szCs w:val="16"/>
              </w:rPr>
              <w:t xml:space="preserve">Material ESG factors are identified and assessed alongside traditional financial factors when forming an investment decision about a specific company or the overall portfolio structure to lower risk and/or enhance returns. Investors apply a range of techniques to identify risks and opportunities that might remain undiscovered without </w:t>
            </w:r>
            <w:r w:rsidR="00510C1F">
              <w:rPr>
                <w:rStyle w:val="Hyperlink"/>
                <w:color w:val="000000" w:themeColor="text1"/>
                <w:sz w:val="16"/>
                <w:szCs w:val="16"/>
              </w:rPr>
              <w:t>analysing</w:t>
            </w:r>
            <w:r w:rsidRPr="003C52AB">
              <w:rPr>
                <w:rStyle w:val="Hyperlink"/>
                <w:color w:val="000000" w:themeColor="text1"/>
                <w:sz w:val="16"/>
                <w:szCs w:val="16"/>
              </w:rPr>
              <w:t xml:space="preserve"> specific ESG data and broad ESG trends.</w:t>
            </w:r>
            <w:r w:rsidR="00623EF3" w:rsidRPr="003C52AB">
              <w:rPr>
                <w:rStyle w:val="Hyperlink"/>
                <w:color w:val="000000" w:themeColor="text1"/>
                <w:sz w:val="16"/>
                <w:szCs w:val="16"/>
              </w:rPr>
              <w:t xml:space="preserve"> ESG factors differ in relevance and materiality across companies, sectors and markets. This indicator does not relate to the signator</w:t>
            </w:r>
            <w:r w:rsidR="000070E2" w:rsidRPr="003C52AB">
              <w:rPr>
                <w:rStyle w:val="Hyperlink"/>
                <w:color w:val="000000" w:themeColor="text1"/>
                <w:sz w:val="16"/>
                <w:szCs w:val="16"/>
              </w:rPr>
              <w:t>y</w:t>
            </w:r>
            <w:r w:rsidR="0019510B">
              <w:rPr>
                <w:rStyle w:val="Hyperlink"/>
                <w:color w:val="000000" w:themeColor="text1"/>
                <w:sz w:val="16"/>
                <w:szCs w:val="16"/>
              </w:rPr>
              <w:t>’</w:t>
            </w:r>
            <w:r w:rsidR="000070E2" w:rsidRPr="003C52AB">
              <w:rPr>
                <w:rStyle w:val="Hyperlink"/>
                <w:color w:val="000000" w:themeColor="text1"/>
                <w:sz w:val="16"/>
                <w:szCs w:val="16"/>
              </w:rPr>
              <w:t>s</w:t>
            </w:r>
            <w:r w:rsidR="00623EF3" w:rsidRPr="003C52AB">
              <w:rPr>
                <w:rStyle w:val="Hyperlink"/>
                <w:color w:val="000000" w:themeColor="text1"/>
                <w:sz w:val="16"/>
                <w:szCs w:val="16"/>
              </w:rPr>
              <w:t xml:space="preserve"> final judgements about relevance or materiality but to the scope of their research processes.</w:t>
            </w:r>
          </w:p>
        </w:tc>
      </w:tr>
      <w:tr w:rsidR="00671AF7" w:rsidRPr="003C52AB" w14:paraId="1C0C17B1" w14:textId="77777777" w:rsidTr="00DD0109">
        <w:trPr>
          <w:trHeight w:val="300"/>
        </w:trPr>
        <w:tc>
          <w:tcPr>
            <w:tcW w:w="1840" w:type="dxa"/>
            <w:shd w:val="clear" w:color="auto" w:fill="auto"/>
            <w:vAlign w:val="center"/>
          </w:tcPr>
          <w:p w14:paraId="031F4E2E" w14:textId="77777777" w:rsidR="00671AF7" w:rsidRPr="003C52AB" w:rsidRDefault="00671AF7" w:rsidP="00B24057">
            <w:pPr>
              <w:rPr>
                <w:b/>
                <w:bCs/>
                <w:sz w:val="16"/>
                <w:szCs w:val="16"/>
              </w:rPr>
            </w:pPr>
            <w:r w:rsidRPr="003C52AB">
              <w:rPr>
                <w:b/>
                <w:bCs/>
                <w:sz w:val="16"/>
                <w:szCs w:val="16"/>
              </w:rPr>
              <w:t>Other resources</w:t>
            </w:r>
          </w:p>
        </w:tc>
        <w:tc>
          <w:tcPr>
            <w:tcW w:w="13041" w:type="dxa"/>
            <w:gridSpan w:val="11"/>
            <w:shd w:val="clear" w:color="auto" w:fill="auto"/>
            <w:vAlign w:val="center"/>
          </w:tcPr>
          <w:p w14:paraId="6306EF02" w14:textId="000032F7" w:rsidR="00671AF7" w:rsidRPr="00DD0109" w:rsidRDefault="002A2D33" w:rsidP="002A2D33">
            <w:pPr>
              <w:rPr>
                <w:rStyle w:val="Hyperlink"/>
                <w:color w:val="000000" w:themeColor="text1"/>
                <w:sz w:val="16"/>
                <w:szCs w:val="16"/>
              </w:rPr>
            </w:pPr>
            <w:r w:rsidRPr="003C52AB">
              <w:rPr>
                <w:rStyle w:val="Hyperlink"/>
                <w:color w:val="000000" w:themeColor="text1"/>
                <w:sz w:val="16"/>
                <w:szCs w:val="16"/>
              </w:rPr>
              <w:t>For further guidance</w:t>
            </w:r>
            <w:r w:rsidR="003565E6">
              <w:rPr>
                <w:rStyle w:val="Hyperlink"/>
                <w:color w:val="000000" w:themeColor="text1"/>
                <w:sz w:val="16"/>
                <w:szCs w:val="16"/>
              </w:rPr>
              <w:t>,</w:t>
            </w:r>
            <w:r w:rsidRPr="003C52AB">
              <w:rPr>
                <w:rStyle w:val="Hyperlink"/>
                <w:color w:val="000000" w:themeColor="text1"/>
                <w:sz w:val="16"/>
                <w:szCs w:val="16"/>
              </w:rPr>
              <w:t xml:space="preserve"> refer to </w:t>
            </w:r>
            <w:hyperlink r:id="rId19" w:history="1">
              <w:r w:rsidR="00116AC6" w:rsidRPr="003C52AB">
                <w:rPr>
                  <w:rStyle w:val="Hyperlink"/>
                  <w:sz w:val="16"/>
                  <w:szCs w:val="16"/>
                </w:rPr>
                <w:t>An introduction to responsi</w:t>
              </w:r>
              <w:r w:rsidRPr="003C52AB">
                <w:rPr>
                  <w:rStyle w:val="Hyperlink"/>
                  <w:sz w:val="16"/>
                  <w:szCs w:val="16"/>
                </w:rPr>
                <w:t>ble investment: listed equity</w:t>
              </w:r>
            </w:hyperlink>
            <w:r w:rsidR="00EA3CA0">
              <w:rPr>
                <w:rStyle w:val="Hyperlink"/>
                <w:color w:val="000000" w:themeColor="text1"/>
                <w:sz w:val="16"/>
                <w:szCs w:val="16"/>
              </w:rPr>
              <w:t xml:space="preserve"> and the PRI’s webpage </w:t>
            </w:r>
            <w:hyperlink r:id="rId20" w:history="1">
              <w:r w:rsidR="00DB1B4D" w:rsidRPr="00DB1B4D">
                <w:rPr>
                  <w:rStyle w:val="Hyperlink"/>
                  <w:sz w:val="16"/>
                  <w:szCs w:val="16"/>
                </w:rPr>
                <w:t>Listed equity</w:t>
              </w:r>
            </w:hyperlink>
            <w:r w:rsidR="00DB1B4D">
              <w:rPr>
                <w:rStyle w:val="Hyperlink"/>
                <w:color w:val="000000" w:themeColor="text1"/>
                <w:sz w:val="16"/>
                <w:szCs w:val="16"/>
              </w:rPr>
              <w:t>.</w:t>
            </w:r>
          </w:p>
        </w:tc>
      </w:tr>
      <w:tr w:rsidR="00671AF7" w:rsidRPr="003C52AB" w14:paraId="34BDD2EA" w14:textId="77777777" w:rsidTr="00DD0109">
        <w:trPr>
          <w:trHeight w:val="300"/>
        </w:trPr>
        <w:tc>
          <w:tcPr>
            <w:tcW w:w="14881" w:type="dxa"/>
            <w:gridSpan w:val="12"/>
            <w:shd w:val="clear" w:color="auto" w:fill="0070C0"/>
            <w:vAlign w:val="center"/>
          </w:tcPr>
          <w:p w14:paraId="473AC5AA" w14:textId="36143616" w:rsidR="00671AF7" w:rsidRPr="003C52AB" w:rsidRDefault="00671AF7" w:rsidP="00B24057">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671AF7" w:rsidRPr="003C52AB" w14:paraId="443B4ACF" w14:textId="77777777" w:rsidTr="00DD0109">
        <w:trPr>
          <w:trHeight w:val="300"/>
        </w:trPr>
        <w:tc>
          <w:tcPr>
            <w:tcW w:w="1840" w:type="dxa"/>
            <w:shd w:val="clear" w:color="auto" w:fill="auto"/>
            <w:vAlign w:val="center"/>
          </w:tcPr>
          <w:p w14:paraId="715131C6" w14:textId="77777777" w:rsidR="00671AF7" w:rsidRPr="003C52AB" w:rsidRDefault="00671AF7" w:rsidP="00B24057">
            <w:pPr>
              <w:rPr>
                <w:b/>
                <w:bCs/>
                <w:sz w:val="16"/>
                <w:szCs w:val="16"/>
              </w:rPr>
            </w:pPr>
            <w:r w:rsidRPr="003C52AB">
              <w:rPr>
                <w:b/>
                <w:bCs/>
                <w:sz w:val="16"/>
                <w:szCs w:val="16"/>
              </w:rPr>
              <w:t>Dependent on</w:t>
            </w:r>
          </w:p>
        </w:tc>
        <w:tc>
          <w:tcPr>
            <w:tcW w:w="13041" w:type="dxa"/>
            <w:gridSpan w:val="11"/>
            <w:shd w:val="clear" w:color="auto" w:fill="auto"/>
            <w:vAlign w:val="center"/>
          </w:tcPr>
          <w:p w14:paraId="52EF5FCE" w14:textId="3C23CD70" w:rsidR="00671AF7" w:rsidRPr="003C52AB" w:rsidRDefault="00DE0776" w:rsidP="00327A0E">
            <w:pPr>
              <w:rPr>
                <w:color w:val="000000" w:themeColor="text1"/>
                <w:sz w:val="16"/>
                <w:szCs w:val="16"/>
              </w:rPr>
            </w:pPr>
            <w:r w:rsidRPr="003C52AB">
              <w:rPr>
                <w:color w:val="000000" w:themeColor="text1"/>
                <w:sz w:val="16"/>
                <w:szCs w:val="16"/>
              </w:rPr>
              <w:t>[</w:t>
            </w:r>
            <w:r w:rsidRPr="003C52AB">
              <w:rPr>
                <w:sz w:val="16"/>
                <w:szCs w:val="16"/>
              </w:rPr>
              <w:t xml:space="preserve">OO </w:t>
            </w:r>
            <w:r w:rsidR="008550E4">
              <w:rPr>
                <w:sz w:val="16"/>
                <w:szCs w:val="16"/>
              </w:rPr>
              <w:t>2</w:t>
            </w:r>
            <w:r w:rsidRPr="003C52AB">
              <w:rPr>
                <w:sz w:val="16"/>
                <w:szCs w:val="16"/>
              </w:rPr>
              <w:t>1]</w:t>
            </w:r>
          </w:p>
        </w:tc>
      </w:tr>
      <w:tr w:rsidR="00671AF7" w:rsidRPr="003C52AB" w14:paraId="57C2D6F0" w14:textId="77777777" w:rsidTr="00DD0109">
        <w:trPr>
          <w:trHeight w:val="300"/>
        </w:trPr>
        <w:tc>
          <w:tcPr>
            <w:tcW w:w="1840" w:type="dxa"/>
            <w:shd w:val="clear" w:color="auto" w:fill="auto"/>
            <w:vAlign w:val="center"/>
          </w:tcPr>
          <w:p w14:paraId="31B1D366" w14:textId="77777777" w:rsidR="00671AF7" w:rsidRPr="003C52AB" w:rsidRDefault="00671AF7" w:rsidP="00B24057">
            <w:pPr>
              <w:rPr>
                <w:b/>
                <w:bCs/>
                <w:sz w:val="16"/>
                <w:szCs w:val="16"/>
              </w:rPr>
            </w:pPr>
            <w:r w:rsidRPr="003C52AB">
              <w:rPr>
                <w:b/>
                <w:bCs/>
                <w:sz w:val="16"/>
                <w:szCs w:val="16"/>
              </w:rPr>
              <w:t>Gateway to</w:t>
            </w:r>
          </w:p>
        </w:tc>
        <w:tc>
          <w:tcPr>
            <w:tcW w:w="13041" w:type="dxa"/>
            <w:gridSpan w:val="11"/>
            <w:shd w:val="clear" w:color="auto" w:fill="auto"/>
            <w:vAlign w:val="center"/>
          </w:tcPr>
          <w:p w14:paraId="0E07AEA0" w14:textId="35BD1385" w:rsidR="00671AF7" w:rsidRPr="003C52AB" w:rsidRDefault="007D47B8" w:rsidP="00327A0E">
            <w:pPr>
              <w:rPr>
                <w:color w:val="000000" w:themeColor="text1"/>
                <w:sz w:val="16"/>
                <w:szCs w:val="16"/>
              </w:rPr>
            </w:pPr>
            <w:r w:rsidRPr="003C52AB">
              <w:rPr>
                <w:color w:val="000000" w:themeColor="text1"/>
                <w:sz w:val="16"/>
                <w:szCs w:val="16"/>
              </w:rPr>
              <w:t>N/</w:t>
            </w:r>
            <w:r w:rsidRPr="003C52AB">
              <w:rPr>
                <w:sz w:val="16"/>
                <w:szCs w:val="16"/>
              </w:rPr>
              <w:t>A</w:t>
            </w:r>
          </w:p>
        </w:tc>
      </w:tr>
      <w:tr w:rsidR="00671AF7" w:rsidRPr="003C52AB" w14:paraId="254C0B45" w14:textId="77777777" w:rsidTr="00DD0109">
        <w:trPr>
          <w:trHeight w:val="300"/>
        </w:trPr>
        <w:tc>
          <w:tcPr>
            <w:tcW w:w="14881" w:type="dxa"/>
            <w:gridSpan w:val="12"/>
            <w:shd w:val="clear" w:color="auto" w:fill="0070C0"/>
            <w:vAlign w:val="center"/>
          </w:tcPr>
          <w:p w14:paraId="68BC9279" w14:textId="207CC241" w:rsidR="00671AF7" w:rsidRPr="003C52AB" w:rsidRDefault="00EF261A" w:rsidP="00B24057">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DD0109" w:rsidRPr="003C52AB" w14:paraId="7F2EB61E" w14:textId="77777777" w:rsidTr="00DD0109">
        <w:trPr>
          <w:trHeight w:val="307"/>
        </w:trPr>
        <w:tc>
          <w:tcPr>
            <w:tcW w:w="1840" w:type="dxa"/>
            <w:vMerge w:val="restart"/>
            <w:shd w:val="clear" w:color="auto" w:fill="auto"/>
            <w:vAlign w:val="center"/>
          </w:tcPr>
          <w:p w14:paraId="4721D814" w14:textId="20CA2B67" w:rsidR="00DD0109" w:rsidRPr="003C52AB" w:rsidRDefault="00DD0109" w:rsidP="00B24057">
            <w:pPr>
              <w:rPr>
                <w:b/>
                <w:sz w:val="16"/>
                <w:szCs w:val="16"/>
              </w:rPr>
            </w:pPr>
            <w:r w:rsidRPr="003C52AB">
              <w:rPr>
                <w:b/>
                <w:sz w:val="16"/>
                <w:szCs w:val="16"/>
              </w:rPr>
              <w:lastRenderedPageBreak/>
              <w:t>Assessment criteria</w:t>
            </w:r>
          </w:p>
        </w:tc>
        <w:tc>
          <w:tcPr>
            <w:tcW w:w="13041" w:type="dxa"/>
            <w:gridSpan w:val="11"/>
            <w:shd w:val="clear" w:color="auto" w:fill="auto"/>
            <w:vAlign w:val="center"/>
          </w:tcPr>
          <w:p w14:paraId="7E909682" w14:textId="225B8E9F" w:rsidR="00DD0109" w:rsidRPr="003C52AB" w:rsidRDefault="00DD0109" w:rsidP="002A2D33">
            <w:pPr>
              <w:rPr>
                <w:rStyle w:val="Hyperlink"/>
                <w:color w:val="000000" w:themeColor="text1"/>
                <w:sz w:val="16"/>
                <w:szCs w:val="16"/>
              </w:rPr>
            </w:pPr>
            <w:r w:rsidRPr="003C52AB">
              <w:rPr>
                <w:rStyle w:val="Hyperlink"/>
                <w:color w:val="000000" w:themeColor="text1"/>
                <w:sz w:val="16"/>
                <w:szCs w:val="16"/>
              </w:rPr>
              <w:t xml:space="preserve">100 points for this indicator divided between lettered (50 points) and coverage (50 points) answer options. </w:t>
            </w:r>
            <w:r w:rsidRPr="00544F01">
              <w:rPr>
                <w:color w:val="000000" w:themeColor="text1"/>
                <w:sz w:val="16"/>
                <w:szCs w:val="16"/>
              </w:rPr>
              <w:t>The final score will be based on the highest</w:t>
            </w:r>
            <w:r>
              <w:rPr>
                <w:color w:val="000000" w:themeColor="text1"/>
                <w:sz w:val="16"/>
                <w:szCs w:val="16"/>
              </w:rPr>
              <w:t>-</w:t>
            </w:r>
            <w:r w:rsidRPr="00544F01">
              <w:rPr>
                <w:color w:val="000000" w:themeColor="text1"/>
                <w:sz w:val="16"/>
                <w:szCs w:val="16"/>
              </w:rPr>
              <w:t xml:space="preserve">scoring combination of lettered and </w:t>
            </w:r>
            <w:r>
              <w:rPr>
                <w:color w:val="000000" w:themeColor="text1"/>
                <w:sz w:val="16"/>
                <w:szCs w:val="16"/>
              </w:rPr>
              <w:t>coverage</w:t>
            </w:r>
            <w:r w:rsidRPr="00544F01">
              <w:rPr>
                <w:color w:val="000000" w:themeColor="text1"/>
                <w:sz w:val="16"/>
                <w:szCs w:val="16"/>
              </w:rPr>
              <w:t xml:space="preserve"> answer options.</w:t>
            </w:r>
          </w:p>
        </w:tc>
      </w:tr>
      <w:tr w:rsidR="00DD0109" w:rsidRPr="003C52AB" w14:paraId="3D179789" w14:textId="77777777" w:rsidTr="00DD0109">
        <w:trPr>
          <w:trHeight w:val="1325"/>
        </w:trPr>
        <w:tc>
          <w:tcPr>
            <w:tcW w:w="1840" w:type="dxa"/>
            <w:vMerge/>
            <w:shd w:val="clear" w:color="auto" w:fill="auto"/>
            <w:vAlign w:val="center"/>
          </w:tcPr>
          <w:p w14:paraId="71590B56" w14:textId="47B30B01" w:rsidR="00DD0109" w:rsidRPr="003C52AB" w:rsidRDefault="00DD0109" w:rsidP="00B24057">
            <w:pPr>
              <w:rPr>
                <w:b/>
                <w:sz w:val="16"/>
                <w:szCs w:val="16"/>
              </w:rPr>
            </w:pPr>
          </w:p>
        </w:tc>
        <w:tc>
          <w:tcPr>
            <w:tcW w:w="3967" w:type="dxa"/>
            <w:gridSpan w:val="2"/>
            <w:shd w:val="clear" w:color="auto" w:fill="auto"/>
            <w:vAlign w:val="center"/>
          </w:tcPr>
          <w:p w14:paraId="0D66D36D" w14:textId="28E7BF5A" w:rsidR="00DD0109" w:rsidRPr="003C52AB" w:rsidRDefault="00DD0109" w:rsidP="002A2D33">
            <w:pPr>
              <w:rPr>
                <w:rStyle w:val="Hyperlink"/>
                <w:color w:val="000000" w:themeColor="text1"/>
                <w:sz w:val="16"/>
                <w:szCs w:val="16"/>
              </w:rPr>
            </w:pPr>
            <w:r w:rsidRPr="003C52AB">
              <w:rPr>
                <w:rStyle w:val="Hyperlink"/>
                <w:color w:val="000000" w:themeColor="text1"/>
                <w:sz w:val="16"/>
                <w:szCs w:val="16"/>
              </w:rPr>
              <w:t>50 points for the lettered answer options:</w:t>
            </w:r>
          </w:p>
          <w:p w14:paraId="1B6717B9" w14:textId="77777777" w:rsidR="00DD0109" w:rsidRPr="003C52AB" w:rsidRDefault="00DD0109" w:rsidP="002A2D33">
            <w:pPr>
              <w:rPr>
                <w:rStyle w:val="Hyperlink"/>
                <w:color w:val="000000" w:themeColor="text1"/>
                <w:sz w:val="16"/>
                <w:szCs w:val="16"/>
              </w:rPr>
            </w:pPr>
          </w:p>
          <w:p w14:paraId="4C194B8E" w14:textId="0C98614A" w:rsidR="00DD0109" w:rsidRPr="003C52AB" w:rsidRDefault="00DD0109" w:rsidP="006219E9">
            <w:pPr>
              <w:rPr>
                <w:rStyle w:val="Hyperlink"/>
                <w:color w:val="auto"/>
                <w:sz w:val="16"/>
                <w:szCs w:val="16"/>
              </w:rPr>
            </w:pPr>
            <w:r w:rsidRPr="003C52AB">
              <w:rPr>
                <w:rStyle w:val="Hyperlink"/>
                <w:color w:val="auto"/>
                <w:sz w:val="16"/>
                <w:szCs w:val="16"/>
              </w:rPr>
              <w:t>50 points for all 3 selections from A</w:t>
            </w:r>
            <w:r w:rsidRPr="003C52AB">
              <w:rPr>
                <w:rFonts w:cs="Arial"/>
                <w:sz w:val="16"/>
                <w:szCs w:val="16"/>
              </w:rPr>
              <w:t>–C</w:t>
            </w:r>
            <w:r w:rsidRPr="003C52AB">
              <w:rPr>
                <w:rStyle w:val="Hyperlink"/>
                <w:color w:val="auto"/>
                <w:sz w:val="16"/>
                <w:szCs w:val="16"/>
              </w:rPr>
              <w:t>.</w:t>
            </w:r>
          </w:p>
          <w:p w14:paraId="01746A9F" w14:textId="6AA9D5F6" w:rsidR="00DD0109" w:rsidRPr="003C52AB" w:rsidRDefault="00DD0109" w:rsidP="006219E9">
            <w:pPr>
              <w:rPr>
                <w:rStyle w:val="Hyperlink"/>
                <w:color w:val="auto"/>
                <w:sz w:val="16"/>
                <w:szCs w:val="16"/>
              </w:rPr>
            </w:pPr>
            <w:r w:rsidRPr="003C52AB">
              <w:rPr>
                <w:rStyle w:val="Hyperlink"/>
                <w:color w:val="auto"/>
                <w:sz w:val="16"/>
                <w:szCs w:val="16"/>
              </w:rPr>
              <w:t>40 points for both A</w:t>
            </w:r>
            <w:r>
              <w:rPr>
                <w:rStyle w:val="Hyperlink"/>
                <w:color w:val="auto"/>
                <w:sz w:val="16"/>
                <w:szCs w:val="16"/>
              </w:rPr>
              <w:t xml:space="preserve"> and</w:t>
            </w:r>
            <w:r w:rsidRPr="003C52AB">
              <w:rPr>
                <w:rStyle w:val="Hyperlink"/>
                <w:color w:val="auto"/>
                <w:sz w:val="16"/>
                <w:szCs w:val="16"/>
              </w:rPr>
              <w:t xml:space="preserve"> C </w:t>
            </w:r>
            <w:r w:rsidRPr="003C52AB">
              <w:rPr>
                <w:rStyle w:val="Hyperlink"/>
                <w:b/>
                <w:bCs/>
                <w:color w:val="auto"/>
                <w:sz w:val="16"/>
                <w:szCs w:val="16"/>
              </w:rPr>
              <w:t>OR</w:t>
            </w:r>
            <w:r w:rsidRPr="003C52AB">
              <w:rPr>
                <w:rStyle w:val="Hyperlink"/>
                <w:color w:val="auto"/>
                <w:sz w:val="16"/>
                <w:szCs w:val="16"/>
              </w:rPr>
              <w:t xml:space="preserve"> </w:t>
            </w:r>
            <w:r>
              <w:rPr>
                <w:rStyle w:val="Hyperlink"/>
                <w:color w:val="auto"/>
                <w:sz w:val="16"/>
                <w:szCs w:val="16"/>
              </w:rPr>
              <w:t xml:space="preserve">for </w:t>
            </w:r>
            <w:r w:rsidRPr="003C52AB">
              <w:rPr>
                <w:rStyle w:val="Hyperlink"/>
                <w:color w:val="auto"/>
                <w:sz w:val="16"/>
                <w:szCs w:val="16"/>
              </w:rPr>
              <w:t>both B</w:t>
            </w:r>
            <w:r>
              <w:rPr>
                <w:rStyle w:val="Hyperlink"/>
                <w:color w:val="auto"/>
                <w:sz w:val="16"/>
                <w:szCs w:val="16"/>
              </w:rPr>
              <w:t xml:space="preserve"> and</w:t>
            </w:r>
            <w:r w:rsidRPr="003C52AB">
              <w:rPr>
                <w:rStyle w:val="Hyperlink"/>
                <w:color w:val="auto"/>
                <w:sz w:val="16"/>
                <w:szCs w:val="16"/>
              </w:rPr>
              <w:t xml:space="preserve"> C.</w:t>
            </w:r>
          </w:p>
          <w:p w14:paraId="6A2AF5AE" w14:textId="10824039" w:rsidR="00DD0109" w:rsidRPr="003C52AB" w:rsidRDefault="00DD0109" w:rsidP="006219E9">
            <w:pPr>
              <w:rPr>
                <w:rStyle w:val="Hyperlink"/>
                <w:color w:val="auto"/>
                <w:sz w:val="16"/>
                <w:szCs w:val="16"/>
              </w:rPr>
            </w:pPr>
            <w:r w:rsidRPr="003C52AB">
              <w:rPr>
                <w:rStyle w:val="Hyperlink"/>
                <w:color w:val="auto"/>
                <w:sz w:val="16"/>
                <w:szCs w:val="16"/>
              </w:rPr>
              <w:t>30 points for both A</w:t>
            </w:r>
            <w:r>
              <w:rPr>
                <w:rStyle w:val="Hyperlink"/>
                <w:color w:val="auto"/>
                <w:sz w:val="16"/>
                <w:szCs w:val="16"/>
              </w:rPr>
              <w:t xml:space="preserve"> and</w:t>
            </w:r>
            <w:r w:rsidRPr="003C52AB">
              <w:rPr>
                <w:rStyle w:val="Hyperlink"/>
                <w:color w:val="auto"/>
                <w:sz w:val="16"/>
                <w:szCs w:val="16"/>
              </w:rPr>
              <w:t xml:space="preserve"> B.</w:t>
            </w:r>
          </w:p>
          <w:p w14:paraId="0D1FFC97" w14:textId="6FE675DD" w:rsidR="00DD0109" w:rsidRPr="003C52AB" w:rsidRDefault="00DD0109" w:rsidP="006219E9">
            <w:pPr>
              <w:rPr>
                <w:rStyle w:val="Hyperlink"/>
                <w:color w:val="auto"/>
                <w:sz w:val="16"/>
                <w:szCs w:val="16"/>
              </w:rPr>
            </w:pPr>
            <w:r w:rsidRPr="003C52AB">
              <w:rPr>
                <w:rStyle w:val="Hyperlink"/>
                <w:color w:val="auto"/>
                <w:sz w:val="16"/>
                <w:szCs w:val="16"/>
              </w:rPr>
              <w:t>20 points for 1 selection from A</w:t>
            </w:r>
            <w:r>
              <w:rPr>
                <w:rStyle w:val="Hyperlink"/>
                <w:color w:val="auto"/>
                <w:sz w:val="16"/>
                <w:szCs w:val="16"/>
              </w:rPr>
              <w:t xml:space="preserve"> and</w:t>
            </w:r>
            <w:r w:rsidRPr="003C52AB">
              <w:rPr>
                <w:rStyle w:val="Hyperlink"/>
                <w:color w:val="auto"/>
              </w:rPr>
              <w:t xml:space="preserve"> </w:t>
            </w:r>
            <w:r w:rsidRPr="003C52AB">
              <w:rPr>
                <w:rStyle w:val="Hyperlink"/>
                <w:color w:val="auto"/>
                <w:sz w:val="16"/>
                <w:szCs w:val="16"/>
              </w:rPr>
              <w:t>B.</w:t>
            </w:r>
          </w:p>
          <w:p w14:paraId="7D7E5796" w14:textId="3EFF733F" w:rsidR="00DD0109" w:rsidRPr="003C52AB" w:rsidRDefault="00DD0109" w:rsidP="006219E9">
            <w:pPr>
              <w:rPr>
                <w:rStyle w:val="Hyperlink"/>
                <w:color w:val="auto"/>
                <w:sz w:val="16"/>
                <w:szCs w:val="16"/>
              </w:rPr>
            </w:pPr>
            <w:r w:rsidRPr="003C52AB">
              <w:rPr>
                <w:rStyle w:val="Hyperlink"/>
                <w:color w:val="auto"/>
                <w:sz w:val="16"/>
                <w:szCs w:val="16"/>
              </w:rPr>
              <w:t>10 points for C.</w:t>
            </w:r>
          </w:p>
          <w:p w14:paraId="409E2310" w14:textId="04539D75" w:rsidR="00DD0109" w:rsidRPr="003C52AB" w:rsidDel="00E543D3" w:rsidRDefault="00DD0109" w:rsidP="002A2D33">
            <w:pPr>
              <w:rPr>
                <w:color w:val="000000" w:themeColor="text1"/>
                <w:sz w:val="16"/>
                <w:szCs w:val="16"/>
              </w:rPr>
            </w:pPr>
            <w:r w:rsidRPr="003C52AB">
              <w:rPr>
                <w:rStyle w:val="Hyperlink"/>
                <w:color w:val="000000" w:themeColor="text1"/>
                <w:sz w:val="16"/>
                <w:szCs w:val="16"/>
              </w:rPr>
              <w:t>0 points for D, E.</w:t>
            </w:r>
          </w:p>
        </w:tc>
        <w:tc>
          <w:tcPr>
            <w:tcW w:w="1134" w:type="dxa"/>
            <w:gridSpan w:val="2"/>
            <w:shd w:val="clear" w:color="auto" w:fill="auto"/>
            <w:vAlign w:val="center"/>
          </w:tcPr>
          <w:p w14:paraId="12210E9D" w14:textId="030B7523" w:rsidR="00DD0109" w:rsidRPr="003C52AB" w:rsidRDefault="00DD0109" w:rsidP="00DD0109">
            <w:pPr>
              <w:jc w:val="center"/>
              <w:rPr>
                <w:rStyle w:val="Hyperlink"/>
                <w:b/>
                <w:color w:val="000000" w:themeColor="text1"/>
                <w:sz w:val="16"/>
                <w:szCs w:val="16"/>
              </w:rPr>
            </w:pPr>
            <w:r w:rsidRPr="003C52AB">
              <w:rPr>
                <w:rStyle w:val="Hyperlink"/>
                <w:b/>
                <w:bCs/>
                <w:color w:val="000000" w:themeColor="text1"/>
                <w:sz w:val="16"/>
                <w:szCs w:val="16"/>
              </w:rPr>
              <w:t>AND</w:t>
            </w:r>
          </w:p>
        </w:tc>
        <w:tc>
          <w:tcPr>
            <w:tcW w:w="3969" w:type="dxa"/>
            <w:gridSpan w:val="3"/>
            <w:shd w:val="clear" w:color="auto" w:fill="auto"/>
            <w:vAlign w:val="center"/>
          </w:tcPr>
          <w:p w14:paraId="20D501A2" w14:textId="6A122CC8" w:rsidR="00DD0109" w:rsidRPr="003C52AB" w:rsidRDefault="00DD0109" w:rsidP="002A2D33">
            <w:pPr>
              <w:rPr>
                <w:color w:val="000000" w:themeColor="text1"/>
                <w:sz w:val="16"/>
                <w:szCs w:val="16"/>
              </w:rPr>
            </w:pPr>
            <w:r w:rsidRPr="003C52AB">
              <w:rPr>
                <w:color w:val="000000" w:themeColor="text1"/>
                <w:sz w:val="16"/>
                <w:szCs w:val="16"/>
              </w:rPr>
              <w:t>50 points for the coverage:</w:t>
            </w:r>
          </w:p>
          <w:p w14:paraId="2709F77E" w14:textId="77777777" w:rsidR="00DD0109" w:rsidRPr="003C52AB" w:rsidDel="002C5D1A" w:rsidRDefault="00DD0109" w:rsidP="002A2D33">
            <w:pPr>
              <w:rPr>
                <w:color w:val="000000" w:themeColor="text1"/>
                <w:sz w:val="16"/>
                <w:szCs w:val="16"/>
              </w:rPr>
            </w:pPr>
          </w:p>
          <w:p w14:paraId="26AC577B" w14:textId="098F8EBF" w:rsidR="00DD0109" w:rsidRPr="003C52AB" w:rsidRDefault="00DD0109" w:rsidP="00793680">
            <w:pPr>
              <w:rPr>
                <w:color w:val="000000" w:themeColor="text1"/>
                <w:sz w:val="16"/>
                <w:szCs w:val="16"/>
              </w:rPr>
            </w:pPr>
            <w:r w:rsidRPr="003C52AB">
              <w:rPr>
                <w:color w:val="000000" w:themeColor="text1"/>
                <w:sz w:val="16"/>
                <w:szCs w:val="16"/>
              </w:rPr>
              <w:t>Per answer selection A to C, each option will be worth the following proportion:</w:t>
            </w:r>
          </w:p>
          <w:p w14:paraId="295A9F87" w14:textId="3D2E7286" w:rsidR="00DD0109" w:rsidRPr="003C52AB" w:rsidRDefault="00DD0109" w:rsidP="003E107F">
            <w:pPr>
              <w:rPr>
                <w:color w:val="000000" w:themeColor="text1"/>
                <w:sz w:val="16"/>
                <w:szCs w:val="16"/>
              </w:rPr>
            </w:pPr>
            <w:r w:rsidRPr="003C52AB">
              <w:rPr>
                <w:color w:val="000000" w:themeColor="text1"/>
                <w:sz w:val="16"/>
                <w:szCs w:val="16"/>
              </w:rPr>
              <w:t>50/3 points for all (1).</w:t>
            </w:r>
          </w:p>
          <w:p w14:paraId="14A6C574" w14:textId="77449119" w:rsidR="00DD0109" w:rsidRPr="003C52AB" w:rsidRDefault="00DD0109" w:rsidP="003E107F">
            <w:pPr>
              <w:rPr>
                <w:color w:val="000000" w:themeColor="text1"/>
                <w:sz w:val="16"/>
                <w:szCs w:val="16"/>
              </w:rPr>
            </w:pPr>
            <w:r w:rsidRPr="003C52AB">
              <w:rPr>
                <w:color w:val="000000" w:themeColor="text1"/>
                <w:sz w:val="16"/>
                <w:szCs w:val="16"/>
              </w:rPr>
              <w:t xml:space="preserve">25/3 points </w:t>
            </w:r>
            <w:r>
              <w:rPr>
                <w:color w:val="000000" w:themeColor="text1"/>
                <w:sz w:val="16"/>
                <w:szCs w:val="16"/>
              </w:rPr>
              <w:t>for a majority</w:t>
            </w:r>
            <w:r w:rsidRPr="003C52AB">
              <w:rPr>
                <w:color w:val="000000" w:themeColor="text1"/>
                <w:sz w:val="16"/>
                <w:szCs w:val="16"/>
              </w:rPr>
              <w:t xml:space="preserve"> (2).</w:t>
            </w:r>
          </w:p>
          <w:p w14:paraId="65776E60" w14:textId="1C7F68FD" w:rsidR="00DD0109" w:rsidRPr="003C52AB" w:rsidRDefault="00DD0109" w:rsidP="003E107F">
            <w:pPr>
              <w:rPr>
                <w:rStyle w:val="Hyperlink"/>
                <w:color w:val="000000" w:themeColor="text1"/>
                <w:sz w:val="16"/>
                <w:szCs w:val="16"/>
              </w:rPr>
            </w:pPr>
            <w:r w:rsidRPr="003C52AB">
              <w:rPr>
                <w:color w:val="000000" w:themeColor="text1"/>
                <w:sz w:val="16"/>
                <w:szCs w:val="16"/>
              </w:rPr>
              <w:t xml:space="preserve">12/3 points </w:t>
            </w:r>
            <w:r>
              <w:rPr>
                <w:color w:val="000000" w:themeColor="text1"/>
                <w:sz w:val="16"/>
                <w:szCs w:val="16"/>
              </w:rPr>
              <w:t>for a minority</w:t>
            </w:r>
            <w:r w:rsidRPr="003C52AB">
              <w:rPr>
                <w:color w:val="000000" w:themeColor="text1"/>
                <w:sz w:val="16"/>
                <w:szCs w:val="16"/>
              </w:rPr>
              <w:t xml:space="preserve"> (3).</w:t>
            </w:r>
          </w:p>
        </w:tc>
        <w:tc>
          <w:tcPr>
            <w:tcW w:w="3971" w:type="dxa"/>
            <w:gridSpan w:val="4"/>
            <w:shd w:val="clear" w:color="auto" w:fill="auto"/>
            <w:vAlign w:val="center"/>
          </w:tcPr>
          <w:p w14:paraId="461F1202" w14:textId="5754192A" w:rsidR="00DD0109" w:rsidRPr="003C52AB" w:rsidRDefault="00DD0109" w:rsidP="002A2D33">
            <w:pPr>
              <w:rPr>
                <w:rFonts w:cs="Arial"/>
                <w:sz w:val="16"/>
                <w:szCs w:val="16"/>
              </w:rPr>
            </w:pPr>
            <w:r w:rsidRPr="003C52AB">
              <w:rPr>
                <w:rFonts w:cs="Arial"/>
                <w:color w:val="000000" w:themeColor="text1"/>
                <w:sz w:val="16"/>
                <w:szCs w:val="16"/>
              </w:rPr>
              <w:t>F</w:t>
            </w:r>
            <w:r w:rsidRPr="003C52AB">
              <w:rPr>
                <w:rFonts w:cs="Arial"/>
                <w:sz w:val="16"/>
                <w:szCs w:val="16"/>
              </w:rPr>
              <w:t xml:space="preserve">urther details: </w:t>
            </w:r>
          </w:p>
          <w:p w14:paraId="17956BAB" w14:textId="77777777" w:rsidR="00DD0109" w:rsidRPr="003C52AB" w:rsidRDefault="00DD0109" w:rsidP="002A2D33">
            <w:pPr>
              <w:rPr>
                <w:rFonts w:cs="Arial"/>
                <w:sz w:val="16"/>
                <w:szCs w:val="16"/>
              </w:rPr>
            </w:pPr>
          </w:p>
          <w:p w14:paraId="1616CD3B" w14:textId="0C3223E0" w:rsidR="00DD0109" w:rsidRPr="003C52AB" w:rsidRDefault="00DD0109" w:rsidP="002A2D33">
            <w:pPr>
              <w:rPr>
                <w:rFonts w:cs="Arial"/>
                <w:color w:val="000000" w:themeColor="text1"/>
                <w:sz w:val="16"/>
                <w:szCs w:val="16"/>
              </w:rPr>
            </w:pPr>
            <w:r>
              <w:rPr>
                <w:rFonts w:cs="Arial"/>
                <w:color w:val="000000" w:themeColor="text1"/>
                <w:sz w:val="16"/>
                <w:szCs w:val="16"/>
              </w:rPr>
              <w:t>Selecting</w:t>
            </w:r>
            <w:r w:rsidRPr="003C52AB">
              <w:rPr>
                <w:rFonts w:cs="Arial"/>
                <w:color w:val="000000" w:themeColor="text1"/>
                <w:sz w:val="16"/>
                <w:szCs w:val="16"/>
              </w:rPr>
              <w:t xml:space="preserve"> </w:t>
            </w:r>
            <w:r>
              <w:rPr>
                <w:rFonts w:cs="Arial"/>
                <w:color w:val="000000" w:themeColor="text1"/>
                <w:sz w:val="16"/>
                <w:szCs w:val="16"/>
              </w:rPr>
              <w:t>‘</w:t>
            </w:r>
            <w:r w:rsidRPr="003C52AB">
              <w:rPr>
                <w:rFonts w:cs="Arial"/>
                <w:color w:val="000000" w:themeColor="text1"/>
                <w:sz w:val="16"/>
                <w:szCs w:val="16"/>
              </w:rPr>
              <w:t>D</w:t>
            </w:r>
            <w:r>
              <w:rPr>
                <w:rFonts w:cs="Arial"/>
                <w:color w:val="000000" w:themeColor="text1"/>
                <w:sz w:val="16"/>
                <w:szCs w:val="16"/>
              </w:rPr>
              <w:t>’ or</w:t>
            </w:r>
            <w:r w:rsidRPr="003C52AB">
              <w:rPr>
                <w:rFonts w:cs="Arial"/>
                <w:color w:val="000000" w:themeColor="text1"/>
                <w:sz w:val="16"/>
                <w:szCs w:val="16"/>
              </w:rPr>
              <w:t xml:space="preserve"> </w:t>
            </w:r>
            <w:r>
              <w:rPr>
                <w:rFonts w:cs="Arial"/>
                <w:color w:val="000000" w:themeColor="text1"/>
                <w:sz w:val="16"/>
                <w:szCs w:val="16"/>
              </w:rPr>
              <w:t>‘</w:t>
            </w:r>
            <w:r w:rsidRPr="003C52AB">
              <w:rPr>
                <w:rFonts w:cs="Arial"/>
                <w:color w:val="000000" w:themeColor="text1"/>
                <w:sz w:val="16"/>
                <w:szCs w:val="16"/>
              </w:rPr>
              <w:t>E</w:t>
            </w:r>
            <w:r>
              <w:rPr>
                <w:rFonts w:cs="Arial"/>
                <w:color w:val="000000" w:themeColor="text1"/>
                <w:sz w:val="16"/>
                <w:szCs w:val="16"/>
              </w:rPr>
              <w:t>’</w:t>
            </w:r>
            <w:r w:rsidRPr="003C52AB">
              <w:rPr>
                <w:rFonts w:cs="Arial"/>
                <w:color w:val="000000" w:themeColor="text1"/>
                <w:sz w:val="16"/>
                <w:szCs w:val="16"/>
              </w:rPr>
              <w:t xml:space="preserve"> will result in 0/100 points for this indicator.</w:t>
            </w:r>
          </w:p>
          <w:p w14:paraId="30EFF2BD" w14:textId="77777777" w:rsidR="00DD0109" w:rsidRPr="003C52AB" w:rsidRDefault="00DD0109" w:rsidP="002A2D33">
            <w:pPr>
              <w:rPr>
                <w:rFonts w:cs="Arial"/>
                <w:color w:val="000000" w:themeColor="text1"/>
                <w:sz w:val="16"/>
                <w:szCs w:val="16"/>
              </w:rPr>
            </w:pPr>
          </w:p>
          <w:p w14:paraId="0014E811" w14:textId="2D86254C" w:rsidR="00DD0109" w:rsidRPr="003C52AB" w:rsidRDefault="00DD0109" w:rsidP="002A2D33">
            <w:pPr>
              <w:rPr>
                <w:rStyle w:val="Hyperlink"/>
                <w:rFonts w:cs="Arial"/>
                <w:color w:val="000000" w:themeColor="text1"/>
                <w:sz w:val="16"/>
                <w:szCs w:val="16"/>
              </w:rPr>
            </w:pPr>
            <w:r w:rsidRPr="003C52AB">
              <w:rPr>
                <w:rFonts w:cs="Arial"/>
                <w:color w:val="000000" w:themeColor="text1"/>
                <w:sz w:val="16"/>
                <w:szCs w:val="16"/>
              </w:rPr>
              <w:t>The number of sub-strategy types applicable will not affect the points available for this indicator, as each sub-strategy type will receive a separate score.</w:t>
            </w:r>
          </w:p>
        </w:tc>
      </w:tr>
      <w:tr w:rsidR="00671AF7" w:rsidRPr="003C52AB" w14:paraId="4F2F093D" w14:textId="77777777" w:rsidTr="00DD0109">
        <w:trPr>
          <w:trHeight w:val="300"/>
        </w:trPr>
        <w:tc>
          <w:tcPr>
            <w:tcW w:w="1840" w:type="dxa"/>
            <w:shd w:val="clear" w:color="auto" w:fill="auto"/>
            <w:vAlign w:val="center"/>
          </w:tcPr>
          <w:p w14:paraId="4BBFE184" w14:textId="77777777" w:rsidR="00671AF7" w:rsidRPr="003C52AB" w:rsidDel="002635ED" w:rsidRDefault="00671AF7" w:rsidP="00B24057">
            <w:pPr>
              <w:spacing w:line="240" w:lineRule="auto"/>
              <w:rPr>
                <w:b/>
                <w:bCs/>
                <w:sz w:val="16"/>
                <w:szCs w:val="16"/>
              </w:rPr>
            </w:pPr>
            <w:r w:rsidRPr="003C52AB">
              <w:rPr>
                <w:b/>
                <w:sz w:val="16"/>
                <w:szCs w:val="16"/>
              </w:rPr>
              <w:t>Multiplier</w:t>
            </w:r>
          </w:p>
        </w:tc>
        <w:tc>
          <w:tcPr>
            <w:tcW w:w="13041" w:type="dxa"/>
            <w:gridSpan w:val="11"/>
            <w:shd w:val="clear" w:color="auto" w:fill="auto"/>
            <w:vAlign w:val="center"/>
          </w:tcPr>
          <w:p w14:paraId="1B3B5B6C" w14:textId="7A9701FE" w:rsidR="00671AF7" w:rsidRPr="003C52AB" w:rsidRDefault="007C11F9" w:rsidP="00327A0E">
            <w:pPr>
              <w:rPr>
                <w:rStyle w:val="Hyperlink"/>
                <w:color w:val="000000" w:themeColor="text1"/>
              </w:rPr>
            </w:pPr>
            <w:r>
              <w:rPr>
                <w:rStyle w:val="Hyperlink"/>
                <w:color w:val="000000" w:themeColor="text1"/>
                <w:sz w:val="16"/>
                <w:szCs w:val="16"/>
              </w:rPr>
              <w:t>Multiplier will be confirmed ahead of the 2023 reporting cycl</w:t>
            </w:r>
            <w:r w:rsidR="001C5071">
              <w:rPr>
                <w:rStyle w:val="Hyperlink"/>
                <w:color w:val="000000" w:themeColor="text1"/>
                <w:sz w:val="16"/>
                <w:szCs w:val="16"/>
              </w:rPr>
              <w:t>e starting in mid-May</w:t>
            </w:r>
            <w:r w:rsidR="008550E4">
              <w:rPr>
                <w:rStyle w:val="Hyperlink"/>
                <w:color w:val="000000" w:themeColor="text1"/>
                <w:sz w:val="16"/>
                <w:szCs w:val="16"/>
              </w:rPr>
              <w:t>.</w:t>
            </w:r>
            <w:r w:rsidR="001C5071">
              <w:rPr>
                <w:rStyle w:val="Hyperlink"/>
                <w:color w:val="000000" w:themeColor="text1"/>
                <w:sz w:val="16"/>
                <w:szCs w:val="16"/>
              </w:rPr>
              <w:t xml:space="preserve"> </w:t>
            </w:r>
          </w:p>
        </w:tc>
      </w:tr>
    </w:tbl>
    <w:p w14:paraId="4B8BA526" w14:textId="63D7FC74" w:rsidR="00641083" w:rsidRPr="003C52AB" w:rsidRDefault="00AB6749" w:rsidP="00AB6749">
      <w:pPr>
        <w:spacing w:after="160" w:line="259" w:lineRule="auto"/>
        <w:rPr>
          <w:sz w:val="16"/>
          <w:szCs w:val="16"/>
        </w:rPr>
      </w:pPr>
      <w:r w:rsidRPr="003C52AB">
        <w:br w:type="page"/>
      </w:r>
    </w:p>
    <w:p w14:paraId="35F8E273" w14:textId="0E346144" w:rsidR="00641083" w:rsidRPr="003C52AB" w:rsidRDefault="00D57EE9" w:rsidP="00784E6E">
      <w:pPr>
        <w:pStyle w:val="Heading2"/>
        <w:tabs>
          <w:tab w:val="left" w:pos="10286"/>
        </w:tabs>
        <w:rPr>
          <w:rFonts w:eastAsia="MS PGothic" w:cs="Times New Roman"/>
          <w:caps w:val="0"/>
          <w:color w:val="auto"/>
          <w:sz w:val="20"/>
          <w:szCs w:val="20"/>
        </w:rPr>
      </w:pPr>
      <w:bookmarkStart w:id="6" w:name="_Toc122333000"/>
      <w:r w:rsidRPr="003C52AB">
        <w:lastRenderedPageBreak/>
        <w:t xml:space="preserve">Monitoring </w:t>
      </w:r>
      <w:r w:rsidR="00F518BD">
        <w:t>ESG</w:t>
      </w:r>
      <w:r w:rsidR="00F518BD" w:rsidRPr="003C52AB">
        <w:t xml:space="preserve"> </w:t>
      </w:r>
      <w:r w:rsidR="00BB1669" w:rsidRPr="003C52AB">
        <w:t>trends</w:t>
      </w:r>
      <w:r w:rsidR="00641083" w:rsidRPr="003C52AB">
        <w:t xml:space="preserve"> [LE 2]</w:t>
      </w:r>
      <w:bookmarkEnd w:id="6"/>
      <w:r w:rsidR="008455D3">
        <w:tab/>
      </w:r>
    </w:p>
    <w:tbl>
      <w:tblPr>
        <w:tblW w:w="148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39"/>
        <w:gridCol w:w="1559"/>
        <w:gridCol w:w="2410"/>
        <w:gridCol w:w="425"/>
        <w:gridCol w:w="709"/>
        <w:gridCol w:w="1018"/>
        <w:gridCol w:w="1728"/>
        <w:gridCol w:w="1223"/>
        <w:gridCol w:w="505"/>
        <w:gridCol w:w="1479"/>
        <w:gridCol w:w="249"/>
        <w:gridCol w:w="1728"/>
        <w:gridCol w:w="8"/>
      </w:tblGrid>
      <w:tr w:rsidR="00B75E4C" w:rsidRPr="003C52AB" w14:paraId="37F49849" w14:textId="77777777" w:rsidTr="009C38BF">
        <w:trPr>
          <w:trHeight w:val="380"/>
        </w:trPr>
        <w:tc>
          <w:tcPr>
            <w:tcW w:w="1839" w:type="dxa"/>
            <w:vMerge w:val="restart"/>
            <w:shd w:val="clear" w:color="auto" w:fill="DFF5F9"/>
            <w:vAlign w:val="center"/>
            <w:hideMark/>
          </w:tcPr>
          <w:p w14:paraId="28141338" w14:textId="77777777" w:rsidR="00B75E4C" w:rsidRPr="003C52AB" w:rsidRDefault="00B75E4C" w:rsidP="00566BF8">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25322316" w14:textId="77777777" w:rsidR="00B75E4C" w:rsidRPr="003C52AB" w:rsidRDefault="00B75E4C" w:rsidP="00566BF8">
            <w:pPr>
              <w:spacing w:line="240" w:lineRule="auto"/>
              <w:jc w:val="center"/>
              <w:textAlignment w:val="baseline"/>
              <w:rPr>
                <w:rFonts w:eastAsia="Times New Roman" w:cs="Arial"/>
                <w:b/>
                <w:sz w:val="14"/>
                <w:szCs w:val="14"/>
                <w:lang w:eastAsia="en-GB"/>
              </w:rPr>
            </w:pPr>
          </w:p>
          <w:p w14:paraId="0F78D15F" w14:textId="3841DFC4" w:rsidR="00B75E4C" w:rsidRPr="003C52AB" w:rsidRDefault="00B75E4C" w:rsidP="00566BF8">
            <w:pPr>
              <w:pStyle w:val="Indicatorsubsection"/>
              <w:rPr>
                <w:lang w:val="en-GB"/>
              </w:rPr>
            </w:pPr>
            <w:bookmarkStart w:id="7" w:name="_Toc122333001"/>
            <w:r w:rsidRPr="003C52AB">
              <w:rPr>
                <w:lang w:val="en-GB"/>
              </w:rPr>
              <w:t>LE 2</w:t>
            </w:r>
            <w:bookmarkEnd w:id="7"/>
          </w:p>
        </w:tc>
        <w:tc>
          <w:tcPr>
            <w:tcW w:w="1559" w:type="dxa"/>
            <w:shd w:val="clear" w:color="auto" w:fill="DFF5F9"/>
            <w:vAlign w:val="center"/>
            <w:hideMark/>
          </w:tcPr>
          <w:p w14:paraId="2904DCD7" w14:textId="77777777" w:rsidR="00B75E4C" w:rsidRPr="003C52AB" w:rsidRDefault="00B75E4C" w:rsidP="00566BF8">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5" w:type="dxa"/>
            <w:gridSpan w:val="2"/>
            <w:shd w:val="clear" w:color="auto" w:fill="DFF5F9"/>
            <w:vAlign w:val="center"/>
          </w:tcPr>
          <w:p w14:paraId="3A98E7D7" w14:textId="0A842813" w:rsidR="00B75E4C" w:rsidRPr="003C52AB" w:rsidRDefault="00B75E4C" w:rsidP="00566BF8">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w:t>
            </w:r>
            <w:r w:rsidRPr="003C52AB">
              <w:rPr>
                <w:b/>
                <w:bCs/>
                <w:sz w:val="22"/>
                <w:szCs w:val="22"/>
              </w:rPr>
              <w:t>1</w:t>
            </w:r>
          </w:p>
        </w:tc>
        <w:tc>
          <w:tcPr>
            <w:tcW w:w="4677" w:type="dxa"/>
            <w:gridSpan w:val="4"/>
            <w:vMerge w:val="restart"/>
            <w:shd w:val="clear" w:color="auto" w:fill="DFF5F9"/>
            <w:vAlign w:val="center"/>
          </w:tcPr>
          <w:p w14:paraId="170304BD" w14:textId="77777777" w:rsidR="00B75E4C" w:rsidRPr="003C52AB" w:rsidRDefault="00B75E4C" w:rsidP="00566BF8">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69D99422" w14:textId="77777777" w:rsidR="00B75E4C" w:rsidRPr="003C52AB" w:rsidRDefault="00B75E4C" w:rsidP="00566BF8">
            <w:pPr>
              <w:spacing w:line="240" w:lineRule="auto"/>
              <w:jc w:val="center"/>
              <w:textAlignment w:val="baseline"/>
              <w:rPr>
                <w:rFonts w:eastAsia="Times New Roman" w:cs="Arial"/>
                <w:sz w:val="14"/>
                <w:szCs w:val="14"/>
                <w:lang w:eastAsia="en-GB"/>
              </w:rPr>
            </w:pPr>
          </w:p>
          <w:p w14:paraId="5B14D582" w14:textId="4D960518" w:rsidR="00B75E4C" w:rsidRPr="003C52AB" w:rsidRDefault="00B75E4C" w:rsidP="00566BF8">
            <w:pPr>
              <w:jc w:val="center"/>
              <w:rPr>
                <w:sz w:val="18"/>
                <w:szCs w:val="18"/>
              </w:rPr>
            </w:pPr>
            <w:r w:rsidRPr="003C52AB">
              <w:rPr>
                <w:b/>
                <w:bCs/>
                <w:sz w:val="22"/>
                <w:szCs w:val="22"/>
              </w:rPr>
              <w:t>Monitoring ESG trends</w:t>
            </w:r>
          </w:p>
        </w:tc>
        <w:tc>
          <w:tcPr>
            <w:tcW w:w="1984" w:type="dxa"/>
            <w:gridSpan w:val="2"/>
            <w:vMerge w:val="restart"/>
            <w:shd w:val="clear" w:color="auto" w:fill="DFF5F9"/>
            <w:vAlign w:val="center"/>
            <w:hideMark/>
          </w:tcPr>
          <w:p w14:paraId="494FD16A" w14:textId="77777777" w:rsidR="00B75E4C" w:rsidRPr="003C52AB" w:rsidRDefault="00B75E4C" w:rsidP="00566BF8">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1621ACA6" w14:textId="77777777" w:rsidR="00B75E4C" w:rsidRPr="003C52AB" w:rsidRDefault="00B75E4C" w:rsidP="00566BF8">
            <w:pPr>
              <w:spacing w:line="240" w:lineRule="auto"/>
              <w:jc w:val="center"/>
              <w:textAlignment w:val="baseline"/>
              <w:rPr>
                <w:rFonts w:eastAsia="Times New Roman" w:cs="Arial"/>
                <w:b/>
                <w:bCs/>
                <w:sz w:val="14"/>
                <w:szCs w:val="14"/>
                <w:lang w:eastAsia="en-GB"/>
              </w:rPr>
            </w:pPr>
          </w:p>
          <w:p w14:paraId="24E90751" w14:textId="30C43C0A" w:rsidR="00B75E4C" w:rsidRPr="003C52AB" w:rsidRDefault="00B75E4C" w:rsidP="00566BF8">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5" w:type="dxa"/>
            <w:gridSpan w:val="3"/>
            <w:vMerge w:val="restart"/>
            <w:shd w:val="clear" w:color="auto" w:fill="00B0F0"/>
            <w:tcMar>
              <w:top w:w="113" w:type="dxa"/>
              <w:left w:w="113" w:type="dxa"/>
              <w:bottom w:w="113" w:type="dxa"/>
              <w:right w:w="113" w:type="dxa"/>
            </w:tcMar>
            <w:vAlign w:val="center"/>
            <w:hideMark/>
          </w:tcPr>
          <w:p w14:paraId="1ACA6BF2" w14:textId="77777777" w:rsidR="00B75E4C" w:rsidRPr="003C52AB" w:rsidRDefault="00B75E4C" w:rsidP="00566BF8">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629BDB42" w14:textId="77777777" w:rsidR="00B75E4C" w:rsidRPr="003C52AB" w:rsidRDefault="00B75E4C" w:rsidP="00566BF8">
            <w:pPr>
              <w:spacing w:line="240" w:lineRule="auto"/>
              <w:jc w:val="center"/>
              <w:textAlignment w:val="baseline"/>
              <w:rPr>
                <w:rFonts w:eastAsia="Times New Roman" w:cs="Arial"/>
                <w:b/>
                <w:bCs/>
                <w:color w:val="FFFFFF" w:themeColor="background1"/>
                <w:sz w:val="14"/>
                <w:szCs w:val="14"/>
                <w:lang w:eastAsia="en-GB"/>
              </w:rPr>
            </w:pPr>
          </w:p>
          <w:p w14:paraId="10376399" w14:textId="77777777" w:rsidR="00B75E4C" w:rsidRPr="003C52AB" w:rsidRDefault="00B75E4C" w:rsidP="00566BF8">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B75E4C" w:rsidRPr="003C52AB" w14:paraId="64702572" w14:textId="77777777" w:rsidTr="009C38BF">
        <w:trPr>
          <w:trHeight w:val="380"/>
        </w:trPr>
        <w:tc>
          <w:tcPr>
            <w:tcW w:w="1839" w:type="dxa"/>
            <w:vMerge/>
            <w:shd w:val="clear" w:color="auto" w:fill="DFF5F9"/>
            <w:vAlign w:val="center"/>
          </w:tcPr>
          <w:p w14:paraId="429053F5" w14:textId="77777777" w:rsidR="00B75E4C" w:rsidRPr="003C52AB" w:rsidRDefault="00B75E4C" w:rsidP="000C1B96">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5F1AD0E" w14:textId="3C44EC7C" w:rsidR="00B75E4C" w:rsidRPr="003C52AB" w:rsidRDefault="00B75E4C" w:rsidP="000C1B9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5" w:type="dxa"/>
            <w:gridSpan w:val="2"/>
            <w:shd w:val="clear" w:color="auto" w:fill="DFF5F9"/>
            <w:vAlign w:val="center"/>
          </w:tcPr>
          <w:p w14:paraId="1388BDC4" w14:textId="3B3127E4" w:rsidR="00B75E4C" w:rsidRPr="003C52AB" w:rsidRDefault="00B75E4C" w:rsidP="000C1B96">
            <w:pPr>
              <w:spacing w:line="240" w:lineRule="auto"/>
              <w:textAlignment w:val="baseline"/>
              <w:rPr>
                <w:b/>
                <w:sz w:val="22"/>
                <w:szCs w:val="22"/>
              </w:rPr>
            </w:pPr>
            <w:r w:rsidRPr="003C52AB">
              <w:rPr>
                <w:b/>
                <w:bCs/>
                <w:sz w:val="22"/>
                <w:szCs w:val="22"/>
              </w:rPr>
              <w:t>N/A</w:t>
            </w:r>
          </w:p>
        </w:tc>
        <w:tc>
          <w:tcPr>
            <w:tcW w:w="4677" w:type="dxa"/>
            <w:gridSpan w:val="4"/>
            <w:vMerge/>
            <w:shd w:val="clear" w:color="auto" w:fill="DFF5F9"/>
            <w:vAlign w:val="center"/>
          </w:tcPr>
          <w:p w14:paraId="7FE4CD35" w14:textId="77777777" w:rsidR="00B75E4C" w:rsidRPr="003C52AB" w:rsidRDefault="00B75E4C" w:rsidP="000C1B96">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07A175A0" w14:textId="77777777" w:rsidR="00B75E4C" w:rsidRPr="003C52AB" w:rsidRDefault="00B75E4C" w:rsidP="000C1B96">
            <w:pPr>
              <w:spacing w:line="240" w:lineRule="auto"/>
              <w:jc w:val="center"/>
              <w:textAlignment w:val="baseline"/>
              <w:rPr>
                <w:rFonts w:eastAsia="Times New Roman" w:cs="Arial"/>
                <w:b/>
                <w:bCs/>
                <w:sz w:val="14"/>
                <w:szCs w:val="14"/>
                <w:lang w:eastAsia="en-GB"/>
              </w:rPr>
            </w:pPr>
          </w:p>
        </w:tc>
        <w:tc>
          <w:tcPr>
            <w:tcW w:w="1985" w:type="dxa"/>
            <w:gridSpan w:val="3"/>
            <w:vMerge/>
            <w:shd w:val="clear" w:color="auto" w:fill="00B0F0"/>
            <w:tcMar>
              <w:top w:w="113" w:type="dxa"/>
              <w:left w:w="113" w:type="dxa"/>
              <w:bottom w:w="113" w:type="dxa"/>
              <w:right w:w="113" w:type="dxa"/>
            </w:tcMar>
            <w:vAlign w:val="center"/>
          </w:tcPr>
          <w:p w14:paraId="582A28E8" w14:textId="77777777" w:rsidR="00B75E4C" w:rsidRPr="003C52AB" w:rsidRDefault="00B75E4C" w:rsidP="000C1B96">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114DE16E" w14:textId="77777777" w:rsidTr="009C38BF">
        <w:trPr>
          <w:trHeight w:val="567"/>
        </w:trPr>
        <w:tc>
          <w:tcPr>
            <w:tcW w:w="14879" w:type="dxa"/>
            <w:gridSpan w:val="1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78BF40" w14:textId="0B02277D" w:rsidR="00411766" w:rsidRPr="003C52AB" w:rsidRDefault="004C0ACD" w:rsidP="00641083">
            <w:pPr>
              <w:spacing w:line="276" w:lineRule="auto"/>
              <w:textAlignment w:val="baseline"/>
              <w:rPr>
                <w:rFonts w:eastAsia="Times New Roman" w:cs="Arial"/>
                <w:lang w:eastAsia="en-GB"/>
              </w:rPr>
            </w:pPr>
            <w:r w:rsidRPr="003C52AB">
              <w:rPr>
                <w:rFonts w:eastAsia="Times New Roman" w:cs="Arial"/>
                <w:b/>
                <w:bCs/>
                <w:lang w:eastAsia="en-GB"/>
              </w:rPr>
              <w:t xml:space="preserve">Does your organisation have a formal process for monitoring and reviewing the </w:t>
            </w:r>
            <w:r w:rsidR="00583781" w:rsidRPr="003C52AB">
              <w:rPr>
                <w:rFonts w:eastAsia="Times New Roman" w:cs="Arial"/>
                <w:b/>
                <w:bCs/>
                <w:lang w:eastAsia="en-GB"/>
              </w:rPr>
              <w:t>implications</w:t>
            </w:r>
            <w:r w:rsidR="00EA0B62" w:rsidRPr="003C52AB">
              <w:rPr>
                <w:rFonts w:eastAsia="Times New Roman" w:cs="Arial"/>
                <w:b/>
                <w:bCs/>
                <w:lang w:eastAsia="en-GB"/>
              </w:rPr>
              <w:t xml:space="preserve"> </w:t>
            </w:r>
            <w:r w:rsidRPr="003C52AB">
              <w:rPr>
                <w:rFonts w:eastAsia="Times New Roman" w:cs="Arial"/>
                <w:b/>
                <w:bCs/>
                <w:lang w:eastAsia="en-GB"/>
              </w:rPr>
              <w:t xml:space="preserve">of changing </w:t>
            </w:r>
            <w:hyperlink r:id="rId21" w:history="1">
              <w:r w:rsidRPr="00FB155E">
                <w:rPr>
                  <w:rStyle w:val="Hyperlink"/>
                  <w:rFonts w:eastAsia="Times New Roman" w:cs="Arial"/>
                  <w:b/>
                  <w:bCs/>
                  <w:lang w:eastAsia="en-GB"/>
                </w:rPr>
                <w:t>ESG trends</w:t>
              </w:r>
            </w:hyperlink>
            <w:r w:rsidRPr="003C52AB">
              <w:rPr>
                <w:rFonts w:eastAsia="Times New Roman" w:cs="Arial"/>
                <w:b/>
                <w:bCs/>
                <w:lang w:eastAsia="en-GB"/>
              </w:rPr>
              <w:t xml:space="preserve"> </w:t>
            </w:r>
            <w:r w:rsidR="008518A8" w:rsidRPr="003C52AB">
              <w:rPr>
                <w:rFonts w:eastAsia="Times New Roman" w:cs="Arial"/>
                <w:b/>
                <w:bCs/>
                <w:lang w:eastAsia="en-GB"/>
              </w:rPr>
              <w:t>across</w:t>
            </w:r>
            <w:r w:rsidRPr="003C52AB">
              <w:rPr>
                <w:rFonts w:eastAsia="Times New Roman" w:cs="Arial"/>
                <w:b/>
                <w:bCs/>
                <w:lang w:eastAsia="en-GB"/>
              </w:rPr>
              <w:t xml:space="preserve"> </w:t>
            </w:r>
            <w:r w:rsidRPr="00294B4E">
              <w:rPr>
                <w:rFonts w:eastAsia="Times New Roman" w:cs="Arial"/>
                <w:b/>
                <w:bCs/>
                <w:lang w:eastAsia="en-GB"/>
              </w:rPr>
              <w:t xml:space="preserve">your </w:t>
            </w:r>
            <w:r w:rsidR="00294B4E" w:rsidRPr="00784E6E">
              <w:rPr>
                <w:b/>
                <w:bCs/>
                <w:color w:val="00B0F0"/>
              </w:rPr>
              <w:t>listed equity</w:t>
            </w:r>
            <w:r w:rsidR="008518A8" w:rsidRPr="00294B4E">
              <w:rPr>
                <w:rFonts w:eastAsia="Times New Roman" w:cs="Arial"/>
                <w:b/>
                <w:bCs/>
                <w:lang w:eastAsia="en-GB"/>
              </w:rPr>
              <w:t xml:space="preserve"> strategies</w:t>
            </w:r>
            <w:r w:rsidRPr="00294B4E">
              <w:rPr>
                <w:rFonts w:eastAsia="Times New Roman" w:cs="Arial"/>
                <w:b/>
                <w:bCs/>
                <w:lang w:eastAsia="en-GB"/>
              </w:rPr>
              <w:t>?</w:t>
            </w:r>
            <w:r w:rsidRPr="003C52AB">
              <w:rPr>
                <w:rFonts w:eastAsia="Times New Roman" w:cs="Arial"/>
                <w:b/>
                <w:bCs/>
                <w:lang w:eastAsia="en-GB"/>
              </w:rPr>
              <w:t> </w:t>
            </w:r>
          </w:p>
        </w:tc>
      </w:tr>
      <w:tr w:rsidR="00F301D3" w:rsidRPr="003C52AB" w14:paraId="3EA68E57" w14:textId="77777777" w:rsidTr="009C38BF">
        <w:trPr>
          <w:gridAfter w:val="1"/>
          <w:wAfter w:w="8" w:type="dxa"/>
          <w:trHeight w:val="23"/>
        </w:trPr>
        <w:tc>
          <w:tcPr>
            <w:tcW w:w="6233" w:type="dxa"/>
            <w:gridSpan w:val="4"/>
            <w:vMerge w:val="restart"/>
            <w:shd w:val="clear" w:color="auto" w:fill="FFFFFF" w:themeFill="background1"/>
            <w:tcMar>
              <w:top w:w="113" w:type="dxa"/>
              <w:left w:w="113" w:type="dxa"/>
              <w:bottom w:w="113" w:type="dxa"/>
              <w:right w:w="113" w:type="dxa"/>
            </w:tcMar>
            <w:vAlign w:val="center"/>
            <w:hideMark/>
          </w:tcPr>
          <w:p w14:paraId="4CB7200F" w14:textId="77777777" w:rsidR="00F301D3" w:rsidRPr="003C52AB" w:rsidRDefault="00F301D3" w:rsidP="006648A4">
            <w:pPr>
              <w:spacing w:line="276" w:lineRule="auto"/>
              <w:textAlignment w:val="baseline"/>
              <w:rPr>
                <w:rFonts w:eastAsia="Times New Roman" w:cs="Arial"/>
                <w:sz w:val="16"/>
                <w:szCs w:val="16"/>
                <w:lang w:eastAsia="en-GB"/>
              </w:rPr>
            </w:pPr>
          </w:p>
        </w:tc>
        <w:tc>
          <w:tcPr>
            <w:tcW w:w="8639" w:type="dxa"/>
            <w:gridSpan w:val="8"/>
            <w:tcBorders>
              <w:bottom w:val="single" w:sz="6" w:space="0" w:color="A6A6A6" w:themeColor="background1" w:themeShade="A6"/>
            </w:tcBorders>
            <w:shd w:val="clear" w:color="auto" w:fill="F2F2F2" w:themeFill="background1" w:themeFillShade="F2"/>
            <w:vAlign w:val="center"/>
          </w:tcPr>
          <w:p w14:paraId="73CDF114" w14:textId="6C5172FA" w:rsidR="00F301D3" w:rsidRPr="003C52AB" w:rsidRDefault="00F301D3" w:rsidP="006648A4">
            <w:pPr>
              <w:spacing w:line="276" w:lineRule="auto"/>
              <w:jc w:val="center"/>
              <w:textAlignment w:val="baseline"/>
              <w:rPr>
                <w:rFonts w:eastAsia="Times New Roman" w:cs="Arial"/>
                <w:szCs w:val="16"/>
                <w:lang w:eastAsia="en-GB"/>
              </w:rPr>
            </w:pPr>
            <w:r w:rsidRPr="003C52AB">
              <w:rPr>
                <w:rFonts w:eastAsia="Times New Roman" w:cs="Arial"/>
                <w:b/>
                <w:szCs w:val="16"/>
                <w:lang w:eastAsia="en-GB"/>
              </w:rPr>
              <w:t>Internally managed listed equity sub-strategies</w:t>
            </w:r>
          </w:p>
        </w:tc>
      </w:tr>
      <w:tr w:rsidR="00F301D3" w:rsidRPr="003C52AB" w14:paraId="5867F25E" w14:textId="77777777" w:rsidTr="009C38BF">
        <w:trPr>
          <w:gridAfter w:val="1"/>
          <w:wAfter w:w="8" w:type="dxa"/>
          <w:trHeight w:val="465"/>
        </w:trPr>
        <w:tc>
          <w:tcPr>
            <w:tcW w:w="6233" w:type="dxa"/>
            <w:gridSpan w:val="4"/>
            <w:vMerge/>
            <w:tcMar>
              <w:top w:w="113" w:type="dxa"/>
              <w:left w:w="113" w:type="dxa"/>
              <w:bottom w:w="113" w:type="dxa"/>
              <w:right w:w="113" w:type="dxa"/>
            </w:tcMar>
            <w:vAlign w:val="center"/>
          </w:tcPr>
          <w:p w14:paraId="585B03A8" w14:textId="77777777" w:rsidR="00F301D3" w:rsidRPr="003C52AB" w:rsidRDefault="00F301D3" w:rsidP="006648A4">
            <w:pPr>
              <w:spacing w:line="276" w:lineRule="auto"/>
              <w:textAlignment w:val="baseline"/>
              <w:rPr>
                <w:rFonts w:eastAsia="Times New Roman" w:cs="Arial"/>
                <w:sz w:val="16"/>
                <w:szCs w:val="16"/>
                <w:lang w:eastAsia="en-GB"/>
              </w:rPr>
            </w:pPr>
          </w:p>
        </w:tc>
        <w:tc>
          <w:tcPr>
            <w:tcW w:w="1727" w:type="dxa"/>
            <w:gridSpan w:val="2"/>
            <w:shd w:val="clear" w:color="auto" w:fill="EDEDED" w:themeFill="accent3" w:themeFillTint="33"/>
            <w:vAlign w:val="center"/>
          </w:tcPr>
          <w:p w14:paraId="2F832848" w14:textId="16D6CAF0" w:rsidR="00F301D3" w:rsidRPr="003C52AB" w:rsidRDefault="00F301D3" w:rsidP="006648A4">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All sub-strategies</w:t>
            </w:r>
          </w:p>
        </w:tc>
        <w:tc>
          <w:tcPr>
            <w:tcW w:w="1728" w:type="dxa"/>
            <w:shd w:val="clear" w:color="auto" w:fill="FFFFFF" w:themeFill="background1"/>
            <w:vAlign w:val="center"/>
          </w:tcPr>
          <w:p w14:paraId="36A83600" w14:textId="0E6BC79F" w:rsidR="00F301D3" w:rsidRPr="003C52AB" w:rsidRDefault="00F301D3" w:rsidP="006648A4">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(1) Passive equity</w:t>
            </w:r>
          </w:p>
        </w:tc>
        <w:tc>
          <w:tcPr>
            <w:tcW w:w="1728" w:type="dxa"/>
            <w:gridSpan w:val="2"/>
            <w:tcBorders>
              <w:bottom w:val="single" w:sz="6" w:space="0" w:color="A6A6A6" w:themeColor="background1" w:themeShade="A6"/>
            </w:tcBorders>
            <w:shd w:val="clear" w:color="auto" w:fill="FFFFFF" w:themeFill="background1"/>
            <w:vAlign w:val="center"/>
          </w:tcPr>
          <w:p w14:paraId="6E2C5C0A" w14:textId="7D25E209" w:rsidR="00F301D3" w:rsidRPr="003C52AB" w:rsidRDefault="00F301D3" w:rsidP="006648A4">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(2) Active – quantitative</w:t>
            </w:r>
          </w:p>
        </w:tc>
        <w:tc>
          <w:tcPr>
            <w:tcW w:w="1728" w:type="dxa"/>
            <w:gridSpan w:val="2"/>
            <w:tcBorders>
              <w:bottom w:val="single" w:sz="6" w:space="0" w:color="A6A6A6" w:themeColor="background1" w:themeShade="A6"/>
            </w:tcBorders>
            <w:shd w:val="clear" w:color="auto" w:fill="FFFFFF" w:themeFill="background1"/>
            <w:vAlign w:val="center"/>
          </w:tcPr>
          <w:p w14:paraId="36D3D4C2" w14:textId="65AB82BD" w:rsidR="00F301D3" w:rsidRPr="003C52AB" w:rsidRDefault="00F301D3" w:rsidP="006648A4">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(3) Active – fundamental</w:t>
            </w:r>
          </w:p>
        </w:tc>
        <w:tc>
          <w:tcPr>
            <w:tcW w:w="1728" w:type="dxa"/>
            <w:tcBorders>
              <w:bottom w:val="single" w:sz="6" w:space="0" w:color="A6A6A6" w:themeColor="background1" w:themeShade="A6"/>
            </w:tcBorders>
            <w:shd w:val="clear" w:color="auto" w:fill="FFFFFF" w:themeFill="background1"/>
            <w:vAlign w:val="center"/>
          </w:tcPr>
          <w:p w14:paraId="4D4B2F71" w14:textId="18240AEB" w:rsidR="00F301D3" w:rsidRPr="003C52AB" w:rsidRDefault="00F301D3" w:rsidP="006648A4">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 xml:space="preserve">(4) Other </w:t>
            </w:r>
            <w:r w:rsidRPr="003C52AB">
              <w:rPr>
                <w:rFonts w:eastAsia="Times New Roman" w:cs="Arial"/>
                <w:b/>
                <w:lang w:eastAsia="en-GB"/>
              </w:rPr>
              <w:t>strategies</w:t>
            </w:r>
          </w:p>
        </w:tc>
      </w:tr>
      <w:tr w:rsidR="004632D6" w:rsidRPr="003C52AB" w14:paraId="396B8338" w14:textId="77777777" w:rsidTr="009C38BF">
        <w:trPr>
          <w:gridAfter w:val="1"/>
          <w:wAfter w:w="8"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00B265" w14:textId="7504A426" w:rsidR="004B339D" w:rsidRPr="003C52AB" w:rsidRDefault="004B339D" w:rsidP="004B339D">
            <w:pPr>
              <w:spacing w:line="276" w:lineRule="auto"/>
              <w:textAlignment w:val="baseline"/>
              <w:rPr>
                <w:rFonts w:eastAsia="Times New Roman" w:cs="Arial"/>
                <w:szCs w:val="16"/>
                <w:lang w:eastAsia="en-GB"/>
              </w:rPr>
            </w:pPr>
            <w:r w:rsidRPr="003C52AB">
              <w:rPr>
                <w:rFonts w:eastAsia="Times New Roman" w:cs="Arial"/>
                <w:szCs w:val="16"/>
                <w:lang w:eastAsia="en-GB"/>
              </w:rPr>
              <w:t xml:space="preserve">(A) Yes, we have a formal process </w:t>
            </w:r>
            <w:r w:rsidR="00E739FD" w:rsidRPr="003C52AB">
              <w:rPr>
                <w:rFonts w:eastAsia="Times New Roman" w:cs="Arial"/>
                <w:szCs w:val="16"/>
                <w:lang w:eastAsia="en-GB"/>
              </w:rPr>
              <w:t>that</w:t>
            </w:r>
            <w:r w:rsidRPr="003C52AB">
              <w:rPr>
                <w:rFonts w:eastAsia="Times New Roman" w:cs="Arial"/>
                <w:szCs w:val="16"/>
                <w:lang w:eastAsia="en-GB"/>
              </w:rPr>
              <w:t xml:space="preserve"> includes </w:t>
            </w:r>
            <w:hyperlink r:id="rId22" w:history="1">
              <w:r w:rsidRPr="00AA597E">
                <w:rPr>
                  <w:rStyle w:val="Hyperlink"/>
                  <w:rFonts w:eastAsia="Times New Roman" w:cs="Arial"/>
                  <w:szCs w:val="16"/>
                  <w:lang w:eastAsia="en-GB"/>
                </w:rPr>
                <w:t>scenario analys</w:t>
              </w:r>
              <w:r w:rsidR="004F48B6" w:rsidRPr="00AA597E">
                <w:rPr>
                  <w:rStyle w:val="Hyperlink"/>
                  <w:rFonts w:eastAsia="Times New Roman" w:cs="Arial"/>
                  <w:szCs w:val="16"/>
                  <w:lang w:eastAsia="en-GB"/>
                </w:rPr>
                <w:t>e</w:t>
              </w:r>
              <w:r w:rsidRPr="00AA597E">
                <w:rPr>
                  <w:rStyle w:val="Hyperlink"/>
                  <w:rFonts w:eastAsia="Times New Roman" w:cs="Arial"/>
                  <w:szCs w:val="16"/>
                  <w:lang w:eastAsia="en-GB"/>
                </w:rPr>
                <w:t>s </w:t>
              </w:r>
            </w:hyperlink>
          </w:p>
          <w:p w14:paraId="01F5A1EF" w14:textId="6210800E" w:rsidR="004B339D" w:rsidRPr="003C52AB" w:rsidRDefault="00321D0C" w:rsidP="004B339D">
            <w:pPr>
              <w:spacing w:line="276" w:lineRule="auto"/>
              <w:textAlignment w:val="baseline"/>
            </w:pPr>
            <w:r w:rsidRPr="003C52AB">
              <w:rPr>
                <w:rFonts w:eastAsia="Times New Roman" w:cs="Arial"/>
                <w:szCs w:val="16"/>
                <w:lang w:eastAsia="en-GB"/>
              </w:rPr>
              <w:t>S</w:t>
            </w:r>
            <w:r w:rsidR="004B339D" w:rsidRPr="003C52AB">
              <w:rPr>
                <w:rFonts w:eastAsia="Times New Roman" w:cs="Arial"/>
                <w:szCs w:val="16"/>
                <w:lang w:eastAsia="en-GB"/>
              </w:rPr>
              <w:t>pecify: ______</w:t>
            </w:r>
            <w:r w:rsidR="00FB6564" w:rsidRPr="003C52AB">
              <w:rPr>
                <w:rFonts w:eastAsia="Times New Roman" w:cs="Arial"/>
                <w:szCs w:val="16"/>
                <w:lang w:eastAsia="en-GB"/>
              </w:rPr>
              <w:t xml:space="preserve"> </w:t>
            </w:r>
            <w:r w:rsidR="004B339D" w:rsidRPr="003C52AB">
              <w:rPr>
                <w:rFonts w:eastAsia="Times New Roman" w:cs="Arial"/>
                <w:szCs w:val="16"/>
                <w:lang w:eastAsia="en-GB"/>
              </w:rPr>
              <w:t xml:space="preserve">[Voluntary free text: medium] </w:t>
            </w:r>
          </w:p>
        </w:tc>
        <w:tc>
          <w:tcPr>
            <w:tcW w:w="1727" w:type="dxa"/>
            <w:gridSpan w:val="2"/>
            <w:shd w:val="clear" w:color="auto" w:fill="EDEDED" w:themeFill="accent3" w:themeFillTint="33"/>
            <w:vAlign w:val="center"/>
          </w:tcPr>
          <w:p w14:paraId="00DB7BD5" w14:textId="0B34AA3A"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7E731B3A" w14:textId="77777777" w:rsidR="00643693" w:rsidRPr="003C52AB" w:rsidRDefault="00643693" w:rsidP="004B339D">
            <w:pPr>
              <w:spacing w:line="276" w:lineRule="auto"/>
              <w:textAlignment w:val="baseline"/>
              <w:rPr>
                <w:rFonts w:eastAsia="Times New Roman" w:cs="Arial"/>
                <w:lang w:eastAsia="en-GB"/>
              </w:rPr>
            </w:pPr>
          </w:p>
          <w:p w14:paraId="7F2A3ABF" w14:textId="45A1D6EF"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121C9D36" w14:textId="2E0D93D2"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035A41A7" w14:textId="59ECA6FF" w:rsidR="004B339D" w:rsidRPr="003C52AB" w:rsidRDefault="004B339D" w:rsidP="00727F31">
            <w:pPr>
              <w:spacing w:line="276" w:lineRule="auto"/>
              <w:textAlignment w:val="baseline"/>
              <w:rPr>
                <w:rFonts w:eastAsia="Times New Roman" w:cs="Arial"/>
                <w:sz w:val="16"/>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28" w:type="dxa"/>
            <w:shd w:val="clear" w:color="auto" w:fill="FFFFFF" w:themeFill="background1"/>
            <w:vAlign w:val="center"/>
          </w:tcPr>
          <w:p w14:paraId="2A5C33B6" w14:textId="22B2053C"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227FA4BE" w14:textId="77777777" w:rsidR="00643693" w:rsidRPr="003C52AB" w:rsidRDefault="00643693" w:rsidP="004B339D">
            <w:pPr>
              <w:spacing w:line="276" w:lineRule="auto"/>
              <w:textAlignment w:val="baseline"/>
              <w:rPr>
                <w:rFonts w:eastAsia="Times New Roman" w:cs="Arial"/>
                <w:lang w:eastAsia="en-GB"/>
              </w:rPr>
            </w:pPr>
          </w:p>
          <w:p w14:paraId="2E38949A"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4BA9965C" w14:textId="66CF57F4"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47520A5E" w14:textId="0C7DD02E" w:rsidR="004B339D" w:rsidRPr="003C52AB" w:rsidRDefault="004B339D" w:rsidP="00727F31">
            <w:pPr>
              <w:spacing w:line="276" w:lineRule="auto"/>
              <w:textAlignment w:val="baseline"/>
              <w:rPr>
                <w:rFonts w:eastAsia="Times New Roman" w:cs="Arial"/>
                <w:sz w:val="16"/>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28" w:type="dxa"/>
            <w:gridSpan w:val="2"/>
            <w:tcBorders>
              <w:bottom w:val="single" w:sz="6" w:space="0" w:color="A6A6A6" w:themeColor="background1" w:themeShade="A6"/>
            </w:tcBorders>
            <w:shd w:val="clear" w:color="auto" w:fill="FFFFFF" w:themeFill="background1"/>
            <w:vAlign w:val="center"/>
          </w:tcPr>
          <w:p w14:paraId="38683072" w14:textId="6F6FE20A"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323F8FA5" w14:textId="77777777" w:rsidR="00643693" w:rsidRPr="003C52AB" w:rsidRDefault="00643693" w:rsidP="004B339D">
            <w:pPr>
              <w:spacing w:line="276" w:lineRule="auto"/>
              <w:textAlignment w:val="baseline"/>
              <w:rPr>
                <w:rFonts w:eastAsia="Times New Roman" w:cs="Arial"/>
                <w:lang w:eastAsia="en-GB"/>
              </w:rPr>
            </w:pPr>
          </w:p>
          <w:p w14:paraId="10175092"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697AABA1" w14:textId="51A8225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31648900" w14:textId="3A3A5533" w:rsidR="004B339D" w:rsidRPr="003C52AB" w:rsidRDefault="004B339D" w:rsidP="00727F31">
            <w:pPr>
              <w:spacing w:line="276" w:lineRule="auto"/>
              <w:textAlignment w:val="baseline"/>
              <w:rPr>
                <w:rFonts w:eastAsia="Times New Roman" w:cs="Arial"/>
                <w:sz w:val="16"/>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28" w:type="dxa"/>
            <w:gridSpan w:val="2"/>
            <w:tcBorders>
              <w:bottom w:val="single" w:sz="6" w:space="0" w:color="A6A6A6" w:themeColor="background1" w:themeShade="A6"/>
            </w:tcBorders>
            <w:shd w:val="clear" w:color="auto" w:fill="FFFFFF" w:themeFill="background1"/>
            <w:vAlign w:val="center"/>
          </w:tcPr>
          <w:p w14:paraId="1DE1E422" w14:textId="571F11D3"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5DFBB47A" w14:textId="77777777" w:rsidR="00643693" w:rsidRPr="003C52AB" w:rsidRDefault="00643693" w:rsidP="004B339D">
            <w:pPr>
              <w:spacing w:line="276" w:lineRule="auto"/>
              <w:textAlignment w:val="baseline"/>
              <w:rPr>
                <w:rFonts w:eastAsia="Times New Roman" w:cs="Arial"/>
                <w:lang w:eastAsia="en-GB"/>
              </w:rPr>
            </w:pPr>
          </w:p>
          <w:p w14:paraId="7DF9B999"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70522D32" w14:textId="6AE34716"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78E88F1A" w14:textId="0BC6CF42" w:rsidR="004B339D" w:rsidRPr="003C52AB" w:rsidRDefault="004B339D" w:rsidP="00727F31">
            <w:pPr>
              <w:spacing w:line="276" w:lineRule="auto"/>
              <w:textAlignment w:val="baseline"/>
              <w:rPr>
                <w:rFonts w:eastAsia="Times New Roman" w:cs="Arial"/>
                <w:sz w:val="16"/>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c>
          <w:tcPr>
            <w:tcW w:w="1728" w:type="dxa"/>
            <w:tcBorders>
              <w:bottom w:val="single" w:sz="6" w:space="0" w:color="A6A6A6" w:themeColor="background1" w:themeShade="A6"/>
            </w:tcBorders>
            <w:shd w:val="clear" w:color="auto" w:fill="FFFFFF" w:themeFill="background1"/>
            <w:vAlign w:val="center"/>
          </w:tcPr>
          <w:p w14:paraId="73DAD7B8" w14:textId="24125008" w:rsidR="004B339D" w:rsidRDefault="004B339D" w:rsidP="004B339D">
            <w:pPr>
              <w:spacing w:line="276" w:lineRule="auto"/>
              <w:textAlignment w:val="baseline"/>
              <w:rPr>
                <w:rFonts w:eastAsia="Times New Roman" w:cs="Arial"/>
                <w:lang w:eastAsia="en-GB"/>
              </w:rPr>
            </w:pPr>
            <w:r w:rsidRPr="003C52AB">
              <w:rPr>
                <w:rFonts w:eastAsia="Times New Roman" w:cs="Arial"/>
                <w:lang w:eastAsia="en-GB"/>
              </w:rPr>
              <w:t>[Dropdown list]</w:t>
            </w:r>
          </w:p>
          <w:p w14:paraId="6D94FA93" w14:textId="77777777" w:rsidR="00643693" w:rsidRPr="003C52AB" w:rsidRDefault="00643693" w:rsidP="004B339D">
            <w:pPr>
              <w:spacing w:line="276" w:lineRule="auto"/>
              <w:textAlignment w:val="baseline"/>
              <w:rPr>
                <w:rFonts w:eastAsia="Times New Roman" w:cs="Arial"/>
                <w:lang w:eastAsia="en-GB"/>
              </w:rPr>
            </w:pPr>
          </w:p>
          <w:p w14:paraId="2D9293F9" w14:textId="77777777"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(1) for all of our AUM</w:t>
            </w:r>
          </w:p>
          <w:p w14:paraId="6B43811C" w14:textId="6509C67B" w:rsidR="004B339D" w:rsidRPr="003C52AB" w:rsidRDefault="004B339D" w:rsidP="004B339D">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w:t>
            </w:r>
          </w:p>
          <w:p w14:paraId="416421A5" w14:textId="43103CAB" w:rsidR="004B339D" w:rsidRPr="003C52AB" w:rsidRDefault="004B339D" w:rsidP="00727F31">
            <w:pPr>
              <w:spacing w:line="276" w:lineRule="auto"/>
              <w:textAlignment w:val="baseline"/>
              <w:rPr>
                <w:rFonts w:eastAsia="Times New Roman" w:cs="Arial"/>
                <w:sz w:val="16"/>
                <w:szCs w:val="16"/>
                <w:lang w:eastAsia="en-GB"/>
              </w:rPr>
            </w:pPr>
            <w:r w:rsidRPr="003C52AB">
              <w:rPr>
                <w:rFonts w:eastAsia="Times New Roman" w:cs="Arial"/>
                <w:lang w:eastAsia="en-GB"/>
              </w:rPr>
              <w:t xml:space="preserve">(3) for </w:t>
            </w:r>
            <w:r w:rsidR="00DA0D9E">
              <w:rPr>
                <w:rFonts w:eastAsia="Times New Roman" w:cs="Arial"/>
                <w:lang w:eastAsia="en-GB"/>
              </w:rPr>
              <w:t>a minority</w:t>
            </w:r>
            <w:r w:rsidRPr="003C52AB">
              <w:rPr>
                <w:rFonts w:eastAsia="Times New Roman" w:cs="Arial"/>
                <w:lang w:eastAsia="en-GB"/>
              </w:rPr>
              <w:t xml:space="preserve"> of our AUM</w:t>
            </w:r>
          </w:p>
        </w:tc>
      </w:tr>
      <w:tr w:rsidR="004632D6" w:rsidRPr="003C52AB" w14:paraId="477AD387" w14:textId="77777777" w:rsidTr="009C38BF">
        <w:trPr>
          <w:gridAfter w:val="1"/>
          <w:wAfter w:w="8"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7DE5ED" w14:textId="16FAACD9" w:rsidR="0089130F" w:rsidRPr="003C52AB" w:rsidRDefault="0089130F" w:rsidP="0089130F">
            <w:pPr>
              <w:spacing w:line="276" w:lineRule="auto"/>
              <w:textAlignment w:val="baseline"/>
              <w:rPr>
                <w:rFonts w:cs="Arial"/>
              </w:rPr>
            </w:pPr>
            <w:r w:rsidRPr="003C52AB">
              <w:rPr>
                <w:rFonts w:cs="Arial"/>
              </w:rPr>
              <w:t>(B) Yes, we have a formal process</w:t>
            </w:r>
            <w:r w:rsidR="00DE3309">
              <w:rPr>
                <w:rFonts w:cs="Arial"/>
              </w:rPr>
              <w:t>,</w:t>
            </w:r>
            <w:r w:rsidRPr="003C52AB">
              <w:rPr>
                <w:rFonts w:cs="Arial"/>
              </w:rPr>
              <w:t xml:space="preserve"> </w:t>
            </w:r>
            <w:r w:rsidR="0025622B" w:rsidRPr="003C52AB">
              <w:rPr>
                <w:rFonts w:cs="Arial"/>
              </w:rPr>
              <w:t>but it</w:t>
            </w:r>
            <w:r w:rsidRPr="003C52AB">
              <w:rPr>
                <w:rFonts w:cs="Arial"/>
              </w:rPr>
              <w:t xml:space="preserve"> does not include scenario analys</w:t>
            </w:r>
            <w:r w:rsidR="00B61782">
              <w:rPr>
                <w:rFonts w:cs="Arial"/>
              </w:rPr>
              <w:t>e</w:t>
            </w:r>
            <w:r w:rsidRPr="003C52AB">
              <w:rPr>
                <w:rFonts w:cs="Arial"/>
              </w:rPr>
              <w:t>s </w:t>
            </w:r>
          </w:p>
          <w:p w14:paraId="1B5B82BC" w14:textId="4B9DB1AC" w:rsidR="0089130F" w:rsidRPr="003C52AB" w:rsidRDefault="00321D0C" w:rsidP="0089130F">
            <w:pPr>
              <w:spacing w:line="276" w:lineRule="auto"/>
              <w:textAlignment w:val="baseline"/>
              <w:rPr>
                <w:rFonts w:eastAsia="Times New Roman" w:cs="Arial"/>
                <w:sz w:val="16"/>
                <w:szCs w:val="16"/>
                <w:lang w:eastAsia="en-GB"/>
              </w:rPr>
            </w:pPr>
            <w:r w:rsidRPr="003C52AB">
              <w:rPr>
                <w:rFonts w:eastAsia="Times New Roman" w:cs="Arial"/>
                <w:szCs w:val="16"/>
                <w:lang w:eastAsia="en-GB"/>
              </w:rPr>
              <w:t>S</w:t>
            </w:r>
            <w:r w:rsidR="0089130F" w:rsidRPr="003C52AB">
              <w:rPr>
                <w:rFonts w:eastAsia="Times New Roman" w:cs="Arial"/>
                <w:szCs w:val="16"/>
                <w:lang w:eastAsia="en-GB"/>
              </w:rPr>
              <w:t>pecify: ______</w:t>
            </w:r>
            <w:r w:rsidR="00FB6564" w:rsidRPr="003C52AB">
              <w:rPr>
                <w:rFonts w:eastAsia="Times New Roman" w:cs="Arial"/>
                <w:szCs w:val="16"/>
                <w:lang w:eastAsia="en-GB"/>
              </w:rPr>
              <w:t xml:space="preserve"> </w:t>
            </w:r>
            <w:r w:rsidR="0089130F" w:rsidRPr="003C52AB">
              <w:rPr>
                <w:rFonts w:eastAsia="Times New Roman" w:cs="Arial"/>
                <w:szCs w:val="16"/>
                <w:lang w:eastAsia="en-GB"/>
              </w:rPr>
              <w:t>[Voluntary free text: medium]</w:t>
            </w:r>
          </w:p>
        </w:tc>
        <w:tc>
          <w:tcPr>
            <w:tcW w:w="1727" w:type="dxa"/>
            <w:gridSpan w:val="2"/>
            <w:shd w:val="clear" w:color="auto" w:fill="EDEDED" w:themeFill="accent3" w:themeFillTint="33"/>
            <w:vAlign w:val="center"/>
          </w:tcPr>
          <w:p w14:paraId="4BD4F304" w14:textId="7BB5E36E" w:rsidR="0089130F" w:rsidRPr="003C52AB" w:rsidRDefault="000C1B96" w:rsidP="00727F31">
            <w:pPr>
              <w:spacing w:line="276" w:lineRule="auto"/>
              <w:textAlignment w:val="baseline"/>
              <w:rPr>
                <w:rFonts w:eastAsia="Times New Roman" w:cs="Arial"/>
                <w:lang w:eastAsia="en-GB"/>
              </w:rPr>
            </w:pPr>
            <w:r w:rsidRPr="003C52AB">
              <w:rPr>
                <w:rFonts w:eastAsia="Times New Roman" w:cs="Arial"/>
                <w:szCs w:val="16"/>
                <w:lang w:eastAsia="en-GB"/>
              </w:rPr>
              <w:t>[As above]</w:t>
            </w:r>
          </w:p>
        </w:tc>
        <w:tc>
          <w:tcPr>
            <w:tcW w:w="1728" w:type="dxa"/>
            <w:shd w:val="clear" w:color="auto" w:fill="FFFFFF" w:themeFill="background1"/>
            <w:vAlign w:val="center"/>
          </w:tcPr>
          <w:p w14:paraId="20B318CD" w14:textId="0BE2EBE6" w:rsidR="0089130F" w:rsidRPr="003C52AB" w:rsidRDefault="000C1B96" w:rsidP="00727F31">
            <w:pPr>
              <w:spacing w:line="276" w:lineRule="auto"/>
              <w:textAlignment w:val="baseline"/>
              <w:rPr>
                <w:rFonts w:eastAsia="Times New Roman" w:cs="Arial"/>
                <w:sz w:val="16"/>
                <w:szCs w:val="16"/>
                <w:lang w:eastAsia="en-GB"/>
              </w:rPr>
            </w:pPr>
            <w:r w:rsidRPr="003C52AB">
              <w:rPr>
                <w:rFonts w:eastAsia="Times New Roman" w:cs="Arial"/>
                <w:szCs w:val="16"/>
                <w:lang w:eastAsia="en-GB"/>
              </w:rPr>
              <w:t>[As above]</w:t>
            </w:r>
          </w:p>
        </w:tc>
        <w:tc>
          <w:tcPr>
            <w:tcW w:w="1728" w:type="dxa"/>
            <w:gridSpan w:val="2"/>
            <w:tcBorders>
              <w:bottom w:val="single" w:sz="6" w:space="0" w:color="A6A6A6" w:themeColor="background1" w:themeShade="A6"/>
            </w:tcBorders>
            <w:shd w:val="clear" w:color="auto" w:fill="FFFFFF" w:themeFill="background1"/>
            <w:vAlign w:val="center"/>
          </w:tcPr>
          <w:p w14:paraId="11CB3449" w14:textId="1B8090A0" w:rsidR="0089130F" w:rsidRPr="003C52AB" w:rsidRDefault="000C1B96" w:rsidP="00727F31">
            <w:pPr>
              <w:spacing w:line="276" w:lineRule="auto"/>
              <w:textAlignment w:val="baseline"/>
              <w:rPr>
                <w:rFonts w:eastAsia="Times New Roman" w:cs="Arial"/>
                <w:sz w:val="16"/>
                <w:szCs w:val="16"/>
                <w:lang w:eastAsia="en-GB"/>
              </w:rPr>
            </w:pPr>
            <w:r w:rsidRPr="003C52AB">
              <w:rPr>
                <w:rFonts w:eastAsia="Times New Roman" w:cs="Arial"/>
                <w:szCs w:val="16"/>
                <w:lang w:eastAsia="en-GB"/>
              </w:rPr>
              <w:t>[As above]</w:t>
            </w:r>
          </w:p>
        </w:tc>
        <w:tc>
          <w:tcPr>
            <w:tcW w:w="1728" w:type="dxa"/>
            <w:gridSpan w:val="2"/>
            <w:tcBorders>
              <w:bottom w:val="single" w:sz="6" w:space="0" w:color="A6A6A6" w:themeColor="background1" w:themeShade="A6"/>
            </w:tcBorders>
            <w:shd w:val="clear" w:color="auto" w:fill="FFFFFF" w:themeFill="background1"/>
            <w:vAlign w:val="center"/>
          </w:tcPr>
          <w:p w14:paraId="3BA196C2" w14:textId="2E391B33" w:rsidR="0089130F" w:rsidRPr="003C52AB" w:rsidRDefault="000C1B96" w:rsidP="00727F31">
            <w:pPr>
              <w:spacing w:line="276" w:lineRule="auto"/>
              <w:textAlignment w:val="baseline"/>
              <w:rPr>
                <w:rFonts w:eastAsia="Times New Roman" w:cs="Arial"/>
                <w:sz w:val="16"/>
                <w:szCs w:val="16"/>
                <w:lang w:eastAsia="en-GB"/>
              </w:rPr>
            </w:pPr>
            <w:r w:rsidRPr="003C52AB">
              <w:rPr>
                <w:rFonts w:eastAsia="Times New Roman" w:cs="Arial"/>
                <w:szCs w:val="16"/>
                <w:lang w:eastAsia="en-GB"/>
              </w:rPr>
              <w:t>[As above]</w:t>
            </w:r>
          </w:p>
        </w:tc>
        <w:tc>
          <w:tcPr>
            <w:tcW w:w="1728" w:type="dxa"/>
            <w:tcBorders>
              <w:bottom w:val="single" w:sz="6" w:space="0" w:color="A6A6A6" w:themeColor="background1" w:themeShade="A6"/>
            </w:tcBorders>
            <w:shd w:val="clear" w:color="auto" w:fill="FFFFFF" w:themeFill="background1"/>
            <w:vAlign w:val="center"/>
          </w:tcPr>
          <w:p w14:paraId="3780138D" w14:textId="5FD53B88" w:rsidR="0089130F" w:rsidRPr="003C52AB" w:rsidRDefault="000C1B96" w:rsidP="00727F31">
            <w:pPr>
              <w:spacing w:line="276" w:lineRule="auto"/>
              <w:textAlignment w:val="baseline"/>
              <w:rPr>
                <w:rFonts w:eastAsia="Times New Roman" w:cs="Arial"/>
                <w:sz w:val="16"/>
                <w:szCs w:val="16"/>
                <w:lang w:eastAsia="en-GB"/>
              </w:rPr>
            </w:pPr>
            <w:r w:rsidRPr="003C52AB">
              <w:rPr>
                <w:rFonts w:eastAsia="Times New Roman" w:cs="Arial"/>
                <w:szCs w:val="16"/>
                <w:lang w:eastAsia="en-GB"/>
              </w:rPr>
              <w:t>[As above]</w:t>
            </w:r>
          </w:p>
        </w:tc>
      </w:tr>
      <w:tr w:rsidR="004632D6" w:rsidRPr="003C52AB" w14:paraId="0147B749" w14:textId="77777777" w:rsidTr="009C38BF">
        <w:trPr>
          <w:gridAfter w:val="1"/>
          <w:wAfter w:w="8"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E69DA3" w14:textId="213E4564" w:rsidR="0089130F" w:rsidRPr="003C52AB" w:rsidRDefault="0089130F" w:rsidP="0089130F">
            <w:pPr>
              <w:spacing w:line="276" w:lineRule="auto"/>
              <w:textAlignment w:val="baseline"/>
            </w:pPr>
            <w:r w:rsidRPr="003C52AB">
              <w:rPr>
                <w:rFonts w:cs="Arial"/>
              </w:rPr>
              <w:t xml:space="preserve">(C) We do not have a formal process for our </w:t>
            </w:r>
            <w:r w:rsidR="0048745E" w:rsidRPr="003C52AB">
              <w:rPr>
                <w:rFonts w:cs="Arial"/>
              </w:rPr>
              <w:t>listed equit</w:t>
            </w:r>
            <w:r w:rsidR="00FC5259" w:rsidRPr="003C52AB">
              <w:rPr>
                <w:rFonts w:cs="Arial"/>
              </w:rPr>
              <w:t>y strategies</w:t>
            </w:r>
            <w:r w:rsidR="00510C1F">
              <w:rPr>
                <w:rFonts w:cs="Arial"/>
              </w:rPr>
              <w:t>; o</w:t>
            </w:r>
            <w:r w:rsidRPr="003C52AB">
              <w:rPr>
                <w:rFonts w:cs="Arial"/>
              </w:rPr>
              <w:t>ur investment professionals monitor how ESG trends vary over time at their discretion</w:t>
            </w:r>
          </w:p>
        </w:tc>
        <w:tc>
          <w:tcPr>
            <w:tcW w:w="1727" w:type="dxa"/>
            <w:gridSpan w:val="2"/>
            <w:shd w:val="clear" w:color="auto" w:fill="EDEDED" w:themeFill="accent3" w:themeFillTint="33"/>
            <w:vAlign w:val="center"/>
          </w:tcPr>
          <w:p w14:paraId="56C974FD" w14:textId="77777777" w:rsidR="0089130F" w:rsidRPr="00784E6E" w:rsidRDefault="0089130F" w:rsidP="00784E6E">
            <w:pPr>
              <w:spacing w:line="276" w:lineRule="auto"/>
              <w:textAlignment w:val="baseline"/>
              <w:rPr>
                <w:rFonts w:eastAsia="Times New Roman" w:cs="Arial"/>
                <w:sz w:val="16"/>
                <w:szCs w:val="16"/>
                <w:lang w:eastAsia="en-GB"/>
              </w:rPr>
            </w:pPr>
          </w:p>
        </w:tc>
        <w:tc>
          <w:tcPr>
            <w:tcW w:w="1728" w:type="dxa"/>
            <w:shd w:val="clear" w:color="auto" w:fill="FFFFFF" w:themeFill="background1"/>
            <w:vAlign w:val="center"/>
          </w:tcPr>
          <w:p w14:paraId="223A4BDC" w14:textId="6DEA764E"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gridSpan w:val="2"/>
            <w:tcBorders>
              <w:bottom w:val="single" w:sz="6" w:space="0" w:color="A6A6A6" w:themeColor="background1" w:themeShade="A6"/>
            </w:tcBorders>
            <w:shd w:val="clear" w:color="auto" w:fill="FFFFFF" w:themeFill="background1"/>
            <w:vAlign w:val="center"/>
          </w:tcPr>
          <w:p w14:paraId="317D0200"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gridSpan w:val="2"/>
            <w:tcBorders>
              <w:bottom w:val="single" w:sz="6" w:space="0" w:color="A6A6A6" w:themeColor="background1" w:themeShade="A6"/>
            </w:tcBorders>
            <w:shd w:val="clear" w:color="auto" w:fill="FFFFFF" w:themeFill="background1"/>
            <w:vAlign w:val="center"/>
          </w:tcPr>
          <w:p w14:paraId="23C293FE"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tcBorders>
              <w:bottom w:val="single" w:sz="6" w:space="0" w:color="A6A6A6" w:themeColor="background1" w:themeShade="A6"/>
            </w:tcBorders>
            <w:shd w:val="clear" w:color="auto" w:fill="FFFFFF" w:themeFill="background1"/>
            <w:vAlign w:val="center"/>
          </w:tcPr>
          <w:p w14:paraId="6DB62F76"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r>
      <w:tr w:rsidR="004632D6" w:rsidRPr="003C52AB" w14:paraId="07CBD9AB" w14:textId="77777777" w:rsidTr="009C38BF">
        <w:trPr>
          <w:gridAfter w:val="1"/>
          <w:wAfter w:w="8"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A1A3F3" w14:textId="00D93D1A" w:rsidR="0089130F" w:rsidRPr="003C52AB" w:rsidRDefault="0089130F" w:rsidP="0089130F">
            <w:pPr>
              <w:spacing w:line="276" w:lineRule="auto"/>
              <w:textAlignment w:val="baseline"/>
              <w:rPr>
                <w:rFonts w:eastAsia="Times New Roman" w:cs="Arial"/>
                <w:lang w:eastAsia="en-GB"/>
              </w:rPr>
            </w:pPr>
            <w:r w:rsidRPr="003C52AB">
              <w:rPr>
                <w:rFonts w:eastAsia="Times New Roman" w:cs="Arial"/>
                <w:lang w:eastAsia="en-GB"/>
              </w:rPr>
              <w:lastRenderedPageBreak/>
              <w:t xml:space="preserve">(D) We do not </w:t>
            </w:r>
            <w:r w:rsidRPr="003C52AB">
              <w:rPr>
                <w:rFonts w:cs="Arial"/>
              </w:rPr>
              <w:t xml:space="preserve">monitor and review </w:t>
            </w:r>
            <w:r w:rsidRPr="003C52AB">
              <w:rPr>
                <w:rFonts w:eastAsia="Times New Roman" w:cs="Arial"/>
                <w:lang w:eastAsia="en-GB"/>
              </w:rPr>
              <w:t xml:space="preserve">the implications of changing ESG trends on our listed </w:t>
            </w:r>
            <w:r w:rsidR="0048745E" w:rsidRPr="003C52AB">
              <w:rPr>
                <w:rFonts w:eastAsia="Times New Roman" w:cs="Arial"/>
                <w:lang w:eastAsia="en-GB"/>
              </w:rPr>
              <w:t>equit</w:t>
            </w:r>
            <w:r w:rsidR="00FC5259" w:rsidRPr="003C52AB">
              <w:rPr>
                <w:rFonts w:eastAsia="Times New Roman" w:cs="Arial"/>
                <w:lang w:eastAsia="en-GB"/>
              </w:rPr>
              <w:t>y strategies</w:t>
            </w:r>
          </w:p>
        </w:tc>
        <w:tc>
          <w:tcPr>
            <w:tcW w:w="1727" w:type="dxa"/>
            <w:gridSpan w:val="2"/>
            <w:tcBorders>
              <w:bottom w:val="single" w:sz="6" w:space="0" w:color="A6A6A6" w:themeColor="background1" w:themeShade="A6"/>
            </w:tcBorders>
            <w:shd w:val="clear" w:color="auto" w:fill="EDEDED" w:themeFill="accent3" w:themeFillTint="33"/>
            <w:vAlign w:val="center"/>
          </w:tcPr>
          <w:p w14:paraId="141DEFA2" w14:textId="77777777" w:rsidR="0089130F" w:rsidRPr="00784E6E" w:rsidRDefault="0089130F" w:rsidP="00784E6E">
            <w:pPr>
              <w:spacing w:line="276" w:lineRule="auto"/>
              <w:textAlignment w:val="baseline"/>
              <w:rPr>
                <w:rFonts w:eastAsia="Times New Roman" w:cs="Arial"/>
                <w:sz w:val="16"/>
                <w:szCs w:val="16"/>
                <w:lang w:eastAsia="en-GB"/>
              </w:rPr>
            </w:pPr>
          </w:p>
        </w:tc>
        <w:tc>
          <w:tcPr>
            <w:tcW w:w="1728" w:type="dxa"/>
            <w:tcBorders>
              <w:bottom w:val="single" w:sz="6" w:space="0" w:color="A6A6A6" w:themeColor="background1" w:themeShade="A6"/>
            </w:tcBorders>
            <w:shd w:val="clear" w:color="auto" w:fill="FFFFFF" w:themeFill="background1"/>
            <w:vAlign w:val="center"/>
          </w:tcPr>
          <w:p w14:paraId="1C1B980B" w14:textId="50CAEE1F"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gridSpan w:val="2"/>
            <w:tcBorders>
              <w:bottom w:val="single" w:sz="6" w:space="0" w:color="A6A6A6" w:themeColor="background1" w:themeShade="A6"/>
            </w:tcBorders>
            <w:shd w:val="clear" w:color="auto" w:fill="FFFFFF" w:themeFill="background1"/>
            <w:vAlign w:val="center"/>
          </w:tcPr>
          <w:p w14:paraId="69A48DA6"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gridSpan w:val="2"/>
            <w:tcBorders>
              <w:bottom w:val="single" w:sz="6" w:space="0" w:color="A6A6A6" w:themeColor="background1" w:themeShade="A6"/>
            </w:tcBorders>
            <w:shd w:val="clear" w:color="auto" w:fill="FFFFFF" w:themeFill="background1"/>
            <w:vAlign w:val="center"/>
          </w:tcPr>
          <w:p w14:paraId="68DB0739"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c>
          <w:tcPr>
            <w:tcW w:w="1728" w:type="dxa"/>
            <w:tcBorders>
              <w:bottom w:val="single" w:sz="6" w:space="0" w:color="A6A6A6" w:themeColor="background1" w:themeShade="A6"/>
            </w:tcBorders>
            <w:shd w:val="clear" w:color="auto" w:fill="FFFFFF" w:themeFill="background1"/>
            <w:vAlign w:val="center"/>
          </w:tcPr>
          <w:p w14:paraId="6291A09F" w14:textId="77777777" w:rsidR="0089130F" w:rsidRPr="003C52AB" w:rsidRDefault="0089130F" w:rsidP="00727F31">
            <w:pPr>
              <w:pStyle w:val="ListParagraph"/>
              <w:numPr>
                <w:ilvl w:val="0"/>
                <w:numId w:val="89"/>
              </w:numPr>
              <w:spacing w:line="276" w:lineRule="auto"/>
              <w:ind w:hanging="543"/>
              <w:jc w:val="center"/>
              <w:textAlignment w:val="baseline"/>
              <w:rPr>
                <w:rFonts w:eastAsia="Times New Roman" w:cs="Arial"/>
                <w:sz w:val="16"/>
                <w:szCs w:val="16"/>
                <w:lang w:eastAsia="en-GB"/>
              </w:rPr>
            </w:pPr>
          </w:p>
        </w:tc>
      </w:tr>
      <w:tr w:rsidR="0089130F" w:rsidRPr="003C52AB" w14:paraId="66B5C65B" w14:textId="77777777" w:rsidTr="009C38BF">
        <w:trPr>
          <w:gridAfter w:val="1"/>
          <w:wAfter w:w="8" w:type="dxa"/>
          <w:trHeight w:val="300"/>
        </w:trPr>
        <w:tc>
          <w:tcPr>
            <w:tcW w:w="14872" w:type="dxa"/>
            <w:gridSpan w:val="12"/>
            <w:tcBorders>
              <w:left w:val="nil"/>
              <w:right w:val="nil"/>
            </w:tcBorders>
            <w:shd w:val="clear" w:color="auto" w:fill="FFFFFF" w:themeFill="background1"/>
            <w:tcMar>
              <w:top w:w="0" w:type="dxa"/>
              <w:bottom w:w="0" w:type="dxa"/>
            </w:tcMar>
            <w:vAlign w:val="center"/>
          </w:tcPr>
          <w:p w14:paraId="16AF8609" w14:textId="77777777" w:rsidR="0089130F" w:rsidRPr="003C52AB" w:rsidRDefault="0089130F" w:rsidP="0089130F">
            <w:pPr>
              <w:spacing w:line="240" w:lineRule="auto"/>
              <w:jc w:val="center"/>
              <w:textAlignment w:val="baseline"/>
              <w:rPr>
                <w:rStyle w:val="Hyperlink"/>
                <w:sz w:val="16"/>
                <w:szCs w:val="16"/>
              </w:rPr>
            </w:pPr>
          </w:p>
        </w:tc>
      </w:tr>
      <w:tr w:rsidR="0089130F" w:rsidRPr="003C52AB" w14:paraId="79864CE3" w14:textId="77777777" w:rsidTr="009C38BF">
        <w:trPr>
          <w:trHeight w:val="300"/>
        </w:trPr>
        <w:tc>
          <w:tcPr>
            <w:tcW w:w="14879" w:type="dxa"/>
            <w:gridSpan w:val="13"/>
            <w:shd w:val="clear" w:color="auto" w:fill="0070C0"/>
            <w:vAlign w:val="center"/>
          </w:tcPr>
          <w:p w14:paraId="66878F03" w14:textId="77777777" w:rsidR="0089130F" w:rsidRPr="003C52AB" w:rsidRDefault="0089130F" w:rsidP="0089130F">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89130F" w:rsidRPr="003C52AB" w14:paraId="2B7D7E33" w14:textId="77777777" w:rsidTr="009C38BF">
        <w:trPr>
          <w:trHeight w:val="300"/>
        </w:trPr>
        <w:tc>
          <w:tcPr>
            <w:tcW w:w="1839" w:type="dxa"/>
            <w:shd w:val="clear" w:color="auto" w:fill="auto"/>
            <w:vAlign w:val="center"/>
          </w:tcPr>
          <w:p w14:paraId="3040A8C3" w14:textId="77777777" w:rsidR="0089130F" w:rsidRPr="003C52AB" w:rsidRDefault="0089130F" w:rsidP="0089130F">
            <w:pPr>
              <w:rPr>
                <w:rStyle w:val="Hyperlink"/>
                <w:b/>
                <w:sz w:val="16"/>
                <w:szCs w:val="16"/>
              </w:rPr>
            </w:pPr>
            <w:r w:rsidRPr="003C52AB">
              <w:rPr>
                <w:b/>
                <w:sz w:val="16"/>
                <w:szCs w:val="16"/>
              </w:rPr>
              <w:t>Purpose of indicator</w:t>
            </w:r>
          </w:p>
        </w:tc>
        <w:tc>
          <w:tcPr>
            <w:tcW w:w="13040" w:type="dxa"/>
            <w:gridSpan w:val="12"/>
            <w:shd w:val="clear" w:color="auto" w:fill="auto"/>
            <w:vAlign w:val="center"/>
          </w:tcPr>
          <w:p w14:paraId="3B9703E7" w14:textId="569A3015" w:rsidR="0089130F" w:rsidRPr="003C52AB" w:rsidRDefault="0089130F" w:rsidP="0089130F">
            <w:pPr>
              <w:rPr>
                <w:rStyle w:val="Hyperlink"/>
                <w:color w:val="000000" w:themeColor="text1"/>
                <w:sz w:val="16"/>
                <w:szCs w:val="16"/>
              </w:rPr>
            </w:pPr>
            <w:r w:rsidRPr="003C52AB">
              <w:rPr>
                <w:rStyle w:val="Hyperlink"/>
                <w:color w:val="000000" w:themeColor="text1"/>
                <w:sz w:val="16"/>
                <w:szCs w:val="16"/>
              </w:rPr>
              <w:t xml:space="preserve">This indicator aims to assess whether signatories have formalised the review and monitoring of </w:t>
            </w:r>
            <w:r w:rsidRPr="003C52AB">
              <w:rPr>
                <w:rStyle w:val="Hyperlink"/>
                <w:color w:val="000000" w:themeColor="text1"/>
                <w:sz w:val="16"/>
              </w:rPr>
              <w:t xml:space="preserve">changing </w:t>
            </w:r>
            <w:r w:rsidRPr="003C52AB">
              <w:rPr>
                <w:rStyle w:val="Hyperlink"/>
                <w:color w:val="000000" w:themeColor="text1"/>
                <w:sz w:val="16"/>
                <w:szCs w:val="16"/>
              </w:rPr>
              <w:t xml:space="preserve">ESG trends as part of their investment process. Once </w:t>
            </w:r>
            <w:r w:rsidR="00930CFF" w:rsidRPr="003C52AB">
              <w:rPr>
                <w:rStyle w:val="Hyperlink"/>
                <w:color w:val="000000" w:themeColor="text1"/>
                <w:sz w:val="16"/>
                <w:szCs w:val="16"/>
              </w:rPr>
              <w:t>material</w:t>
            </w:r>
            <w:r w:rsidRPr="003C52AB">
              <w:rPr>
                <w:rStyle w:val="Hyperlink"/>
                <w:color w:val="000000" w:themeColor="text1"/>
                <w:sz w:val="16"/>
                <w:szCs w:val="16"/>
              </w:rPr>
              <w:t xml:space="preserve"> ESG factors have been identified (including whether they are present or potential), it is considered good practice to have a formal process</w:t>
            </w:r>
            <w:r w:rsidR="000B1E44" w:rsidRPr="003C52AB">
              <w:rPr>
                <w:rStyle w:val="Hyperlink"/>
                <w:color w:val="000000" w:themeColor="text1"/>
                <w:sz w:val="16"/>
                <w:szCs w:val="16"/>
              </w:rPr>
              <w:t xml:space="preserve"> that applies to all AUM across all different listed equity sub-strategies</w:t>
            </w:r>
            <w:r w:rsidRPr="003C52AB">
              <w:rPr>
                <w:rStyle w:val="Hyperlink"/>
                <w:color w:val="000000" w:themeColor="text1"/>
                <w:sz w:val="16"/>
                <w:szCs w:val="16"/>
              </w:rPr>
              <w:t xml:space="preserve"> </w:t>
            </w:r>
            <w:r w:rsidR="00510C1F">
              <w:rPr>
                <w:rStyle w:val="Hyperlink"/>
                <w:color w:val="000000" w:themeColor="text1"/>
                <w:sz w:val="16"/>
                <w:szCs w:val="16"/>
              </w:rPr>
              <w:t>to monitor and review</w:t>
            </w:r>
            <w:r w:rsidRPr="003C52AB">
              <w:rPr>
                <w:rStyle w:val="Hyperlink"/>
                <w:color w:val="000000" w:themeColor="text1"/>
                <w:sz w:val="16"/>
                <w:szCs w:val="16"/>
              </w:rPr>
              <w:t xml:space="preserve"> the implications of changing ESG trends</w:t>
            </w:r>
            <w:r w:rsidR="00510C1F">
              <w:rPr>
                <w:rStyle w:val="Hyperlink"/>
                <w:color w:val="000000" w:themeColor="text1"/>
                <w:sz w:val="16"/>
                <w:szCs w:val="16"/>
              </w:rPr>
              <w:t xml:space="preserve">. Further, </w:t>
            </w:r>
            <w:r w:rsidRPr="003C52AB">
              <w:rPr>
                <w:rStyle w:val="Hyperlink"/>
                <w:color w:val="000000" w:themeColor="text1"/>
                <w:sz w:val="16"/>
                <w:szCs w:val="16"/>
              </w:rPr>
              <w:t xml:space="preserve">this process </w:t>
            </w:r>
            <w:r w:rsidR="00510C1F">
              <w:rPr>
                <w:rStyle w:val="Hyperlink"/>
                <w:color w:val="000000" w:themeColor="text1"/>
                <w:sz w:val="16"/>
                <w:szCs w:val="16"/>
              </w:rPr>
              <w:t>should</w:t>
            </w:r>
            <w:r w:rsidR="00510C1F" w:rsidRPr="003C52AB">
              <w:rPr>
                <w:rStyle w:val="Hyperlink"/>
                <w:color w:val="000000" w:themeColor="text1"/>
                <w:sz w:val="16"/>
                <w:szCs w:val="16"/>
              </w:rPr>
              <w:t xml:space="preserve"> </w:t>
            </w:r>
            <w:r w:rsidRPr="003C52AB">
              <w:rPr>
                <w:rStyle w:val="Hyperlink"/>
                <w:color w:val="000000" w:themeColor="text1"/>
                <w:sz w:val="16"/>
                <w:szCs w:val="16"/>
              </w:rPr>
              <w:t>include scenario analys</w:t>
            </w:r>
            <w:r w:rsidR="00555492">
              <w:rPr>
                <w:rStyle w:val="Hyperlink"/>
                <w:color w:val="000000" w:themeColor="text1"/>
                <w:sz w:val="16"/>
                <w:szCs w:val="16"/>
              </w:rPr>
              <w:t>e</w:t>
            </w:r>
            <w:r w:rsidRPr="003C52AB">
              <w:rPr>
                <w:rStyle w:val="Hyperlink"/>
                <w:color w:val="000000" w:themeColor="text1"/>
                <w:sz w:val="16"/>
                <w:szCs w:val="16"/>
              </w:rPr>
              <w:t>s to assess the impact of these trends on existing holdings.</w:t>
            </w:r>
          </w:p>
        </w:tc>
      </w:tr>
      <w:tr w:rsidR="0089130F" w:rsidRPr="003C52AB" w14:paraId="302D5894" w14:textId="77777777" w:rsidTr="009C38BF">
        <w:trPr>
          <w:trHeight w:val="300"/>
        </w:trPr>
        <w:tc>
          <w:tcPr>
            <w:tcW w:w="1839" w:type="dxa"/>
            <w:shd w:val="clear" w:color="auto" w:fill="auto"/>
            <w:vAlign w:val="center"/>
          </w:tcPr>
          <w:p w14:paraId="085F36BC" w14:textId="77777777" w:rsidR="0089130F" w:rsidRPr="003C52AB" w:rsidRDefault="0089130F" w:rsidP="0089130F">
            <w:pPr>
              <w:rPr>
                <w:rStyle w:val="Hyperlink"/>
                <w:b/>
                <w:sz w:val="16"/>
                <w:szCs w:val="16"/>
              </w:rPr>
            </w:pPr>
            <w:r w:rsidRPr="003C52AB">
              <w:rPr>
                <w:b/>
                <w:sz w:val="16"/>
                <w:szCs w:val="16"/>
              </w:rPr>
              <w:t>Additional reporting guidance</w:t>
            </w:r>
          </w:p>
        </w:tc>
        <w:tc>
          <w:tcPr>
            <w:tcW w:w="13040" w:type="dxa"/>
            <w:gridSpan w:val="12"/>
            <w:shd w:val="clear" w:color="auto" w:fill="auto"/>
            <w:vAlign w:val="center"/>
          </w:tcPr>
          <w:p w14:paraId="105E76BC" w14:textId="74D4F9ED" w:rsidR="00695C2A" w:rsidRPr="003C52AB" w:rsidRDefault="00695C2A" w:rsidP="0089130F">
            <w:pPr>
              <w:rPr>
                <w:rStyle w:val="Hyperlink"/>
                <w:color w:val="000000" w:themeColor="text1"/>
                <w:sz w:val="16"/>
                <w:szCs w:val="16"/>
              </w:rPr>
            </w:pPr>
            <w:r w:rsidRPr="003C52AB">
              <w:rPr>
                <w:rStyle w:val="Hyperlink"/>
                <w:color w:val="000000" w:themeColor="text1"/>
                <w:sz w:val="16"/>
                <w:szCs w:val="16"/>
              </w:rPr>
              <w:t>In this indicator</w:t>
            </w:r>
            <w:r w:rsidR="00B5626F">
              <w:rPr>
                <w:rStyle w:val="Hyperlink"/>
                <w:color w:val="000000" w:themeColor="text1"/>
                <w:sz w:val="16"/>
                <w:szCs w:val="16"/>
              </w:rPr>
              <w:t>,</w:t>
            </w:r>
            <w:r w:rsidRPr="003C52AB">
              <w:rPr>
                <w:rStyle w:val="Hyperlink"/>
                <w:color w:val="000000" w:themeColor="text1"/>
                <w:sz w:val="16"/>
                <w:szCs w:val="16"/>
              </w:rPr>
              <w:t xml:space="preserve"> a </w:t>
            </w:r>
            <w:r w:rsidR="0019510B">
              <w:rPr>
                <w:rStyle w:val="Hyperlink"/>
                <w:color w:val="000000" w:themeColor="text1"/>
                <w:sz w:val="16"/>
                <w:szCs w:val="16"/>
              </w:rPr>
              <w:t>‘</w:t>
            </w:r>
            <w:r w:rsidRPr="003C52AB">
              <w:rPr>
                <w:rStyle w:val="Hyperlink"/>
                <w:color w:val="000000" w:themeColor="text1"/>
                <w:sz w:val="16"/>
                <w:szCs w:val="16"/>
              </w:rPr>
              <w:t>formal</w:t>
            </w:r>
            <w:r w:rsidR="0019510B">
              <w:rPr>
                <w:rStyle w:val="Hyperlink"/>
                <w:color w:val="000000" w:themeColor="text1"/>
                <w:sz w:val="16"/>
                <w:szCs w:val="16"/>
              </w:rPr>
              <w:t>’</w:t>
            </w:r>
            <w:r w:rsidRPr="003C52AB">
              <w:rPr>
                <w:rStyle w:val="Hyperlink"/>
                <w:color w:val="000000" w:themeColor="text1"/>
                <w:sz w:val="16"/>
                <w:szCs w:val="16"/>
              </w:rPr>
              <w:t xml:space="preserve"> process refers to an agreed-upon structure and process, including any oversight and responsibility to carry out said process.</w:t>
            </w:r>
          </w:p>
          <w:p w14:paraId="5A37F589" w14:textId="77777777" w:rsidR="00141CD6" w:rsidRPr="003C52AB" w:rsidRDefault="00141CD6" w:rsidP="0089130F">
            <w:pPr>
              <w:rPr>
                <w:rStyle w:val="Hyperlink"/>
                <w:color w:val="000000" w:themeColor="text1"/>
                <w:sz w:val="16"/>
                <w:szCs w:val="16"/>
              </w:rPr>
            </w:pPr>
          </w:p>
          <w:p w14:paraId="7B02590B" w14:textId="4E3E1A82" w:rsidR="0089130F" w:rsidRPr="003C52AB" w:rsidRDefault="0089130F" w:rsidP="0089130F">
            <w:pPr>
              <w:rPr>
                <w:rStyle w:val="Hyperlink"/>
                <w:color w:val="000000" w:themeColor="text1"/>
                <w:sz w:val="16"/>
                <w:szCs w:val="16"/>
              </w:rPr>
            </w:pPr>
            <w:r w:rsidRPr="003C52AB">
              <w:rPr>
                <w:rStyle w:val="Hyperlink"/>
                <w:color w:val="000000" w:themeColor="text1"/>
                <w:sz w:val="16"/>
                <w:szCs w:val="16"/>
              </w:rPr>
              <w:t xml:space="preserve">For the purpose of this indicator, </w:t>
            </w:r>
            <w:r w:rsidR="0019510B">
              <w:rPr>
                <w:rStyle w:val="Hyperlink"/>
                <w:color w:val="000000" w:themeColor="text1"/>
                <w:sz w:val="16"/>
                <w:szCs w:val="16"/>
              </w:rPr>
              <w:t>‘</w:t>
            </w:r>
            <w:r w:rsidRPr="003C52AB">
              <w:rPr>
                <w:rStyle w:val="Hyperlink"/>
                <w:color w:val="000000" w:themeColor="text1"/>
                <w:sz w:val="16"/>
                <w:szCs w:val="16"/>
              </w:rPr>
              <w:t>changing ESG trends</w:t>
            </w:r>
            <w:r w:rsidR="0019510B">
              <w:rPr>
                <w:rStyle w:val="Hyperlink"/>
                <w:color w:val="000000" w:themeColor="text1"/>
                <w:sz w:val="16"/>
                <w:szCs w:val="16"/>
              </w:rPr>
              <w:t>’</w:t>
            </w:r>
            <w:r w:rsidRPr="003C52AB">
              <w:rPr>
                <w:rStyle w:val="Hyperlink"/>
                <w:color w:val="000000" w:themeColor="text1"/>
                <w:sz w:val="16"/>
                <w:szCs w:val="16"/>
              </w:rPr>
              <w:t xml:space="preserve"> includes changes in </w:t>
            </w:r>
            <w:r w:rsidR="00993166" w:rsidRPr="003C52AB">
              <w:rPr>
                <w:rStyle w:val="Hyperlink"/>
                <w:color w:val="000000" w:themeColor="text1"/>
                <w:sz w:val="16"/>
                <w:szCs w:val="16"/>
              </w:rPr>
              <w:t>regulation, physical climate</w:t>
            </w:r>
            <w:r w:rsidR="0082546D" w:rsidRPr="003C52AB">
              <w:rPr>
                <w:rStyle w:val="Hyperlink"/>
                <w:color w:val="000000" w:themeColor="text1"/>
                <w:sz w:val="16"/>
                <w:szCs w:val="16"/>
              </w:rPr>
              <w:t xml:space="preserve">, technology </w:t>
            </w:r>
            <w:r w:rsidR="00B5626F">
              <w:rPr>
                <w:rStyle w:val="Hyperlink"/>
                <w:color w:val="000000" w:themeColor="text1"/>
                <w:sz w:val="16"/>
                <w:szCs w:val="16"/>
              </w:rPr>
              <w:t xml:space="preserve">and </w:t>
            </w:r>
            <w:r w:rsidR="0082546D" w:rsidRPr="003C52AB">
              <w:rPr>
                <w:rStyle w:val="Hyperlink"/>
                <w:color w:val="000000" w:themeColor="text1"/>
                <w:sz w:val="16"/>
                <w:szCs w:val="16"/>
              </w:rPr>
              <w:t>consumer demands</w:t>
            </w:r>
            <w:r w:rsidRPr="003C52AB">
              <w:rPr>
                <w:rStyle w:val="Hyperlink"/>
                <w:color w:val="000000" w:themeColor="text1"/>
                <w:sz w:val="16"/>
                <w:szCs w:val="16"/>
              </w:rPr>
              <w:t>.</w:t>
            </w:r>
          </w:p>
          <w:p w14:paraId="63582B8F" w14:textId="77777777" w:rsidR="00141CD6" w:rsidRPr="003C52AB" w:rsidRDefault="00141CD6" w:rsidP="0089130F">
            <w:pPr>
              <w:rPr>
                <w:rStyle w:val="Hyperlink"/>
                <w:color w:val="000000" w:themeColor="text1"/>
                <w:sz w:val="16"/>
                <w:szCs w:val="16"/>
              </w:rPr>
            </w:pPr>
          </w:p>
          <w:p w14:paraId="47C3735C" w14:textId="2504BE88" w:rsidR="0089130F" w:rsidRPr="003C52AB" w:rsidRDefault="0089130F" w:rsidP="0089130F">
            <w:pPr>
              <w:rPr>
                <w:rStyle w:val="Hyperlink"/>
                <w:color w:val="000000" w:themeColor="text1"/>
                <w:sz w:val="16"/>
                <w:szCs w:val="16"/>
              </w:rPr>
            </w:pPr>
            <w:r w:rsidRPr="003C52AB">
              <w:rPr>
                <w:rStyle w:val="Hyperlink"/>
                <w:color w:val="000000" w:themeColor="text1"/>
                <w:sz w:val="16"/>
                <w:szCs w:val="16"/>
              </w:rPr>
              <w:t xml:space="preserve">For the purpose of this indicator, </w:t>
            </w:r>
            <w:r w:rsidR="0019510B">
              <w:rPr>
                <w:rStyle w:val="Hyperlink"/>
                <w:color w:val="000000" w:themeColor="text1"/>
                <w:sz w:val="16"/>
                <w:szCs w:val="16"/>
              </w:rPr>
              <w:t>‘</w:t>
            </w:r>
            <w:r w:rsidRPr="003C52AB">
              <w:rPr>
                <w:rStyle w:val="Hyperlink"/>
                <w:color w:val="000000" w:themeColor="text1"/>
                <w:sz w:val="16"/>
                <w:szCs w:val="16"/>
              </w:rPr>
              <w:t>scenario analysis</w:t>
            </w:r>
            <w:r w:rsidR="0019510B">
              <w:rPr>
                <w:rStyle w:val="Hyperlink"/>
                <w:color w:val="000000" w:themeColor="text1"/>
                <w:sz w:val="16"/>
                <w:szCs w:val="16"/>
              </w:rPr>
              <w:t>’</w:t>
            </w:r>
            <w:r w:rsidRPr="003C52AB">
              <w:rPr>
                <w:rStyle w:val="Hyperlink"/>
                <w:color w:val="000000" w:themeColor="text1"/>
                <w:sz w:val="16"/>
                <w:szCs w:val="16"/>
              </w:rPr>
              <w:t xml:space="preserve"> is not restricted to climate factors but includes the analysis of other ESG factors relevant </w:t>
            </w:r>
            <w:r w:rsidR="00B5626F">
              <w:rPr>
                <w:rStyle w:val="Hyperlink"/>
                <w:color w:val="000000" w:themeColor="text1"/>
                <w:sz w:val="16"/>
                <w:szCs w:val="16"/>
              </w:rPr>
              <w:t>to</w:t>
            </w:r>
            <w:r w:rsidR="00B5626F" w:rsidRPr="003C52AB">
              <w:rPr>
                <w:rStyle w:val="Hyperlink"/>
                <w:color w:val="000000" w:themeColor="text1"/>
                <w:sz w:val="16"/>
                <w:szCs w:val="16"/>
              </w:rPr>
              <w:t xml:space="preserve"> </w:t>
            </w:r>
            <w:r w:rsidRPr="003C52AB">
              <w:rPr>
                <w:rStyle w:val="Hyperlink"/>
                <w:color w:val="000000" w:themeColor="text1"/>
                <w:sz w:val="16"/>
                <w:szCs w:val="16"/>
              </w:rPr>
              <w:t>the investment decision.</w:t>
            </w:r>
          </w:p>
        </w:tc>
      </w:tr>
      <w:tr w:rsidR="0089130F" w:rsidRPr="003C52AB" w14:paraId="70F3B70E" w14:textId="77777777" w:rsidTr="009C38BF">
        <w:trPr>
          <w:trHeight w:val="300"/>
        </w:trPr>
        <w:tc>
          <w:tcPr>
            <w:tcW w:w="1839" w:type="dxa"/>
            <w:shd w:val="clear" w:color="auto" w:fill="auto"/>
            <w:vAlign w:val="center"/>
          </w:tcPr>
          <w:p w14:paraId="56ABFC88" w14:textId="77777777" w:rsidR="0089130F" w:rsidRPr="003C52AB" w:rsidRDefault="0089130F" w:rsidP="0089130F">
            <w:pPr>
              <w:rPr>
                <w:b/>
                <w:bCs/>
                <w:sz w:val="16"/>
                <w:szCs w:val="16"/>
              </w:rPr>
            </w:pPr>
            <w:r w:rsidRPr="003C52AB">
              <w:rPr>
                <w:b/>
                <w:bCs/>
                <w:sz w:val="16"/>
                <w:szCs w:val="16"/>
              </w:rPr>
              <w:t>Other resources</w:t>
            </w:r>
          </w:p>
        </w:tc>
        <w:tc>
          <w:tcPr>
            <w:tcW w:w="13040" w:type="dxa"/>
            <w:gridSpan w:val="12"/>
            <w:shd w:val="clear" w:color="auto" w:fill="auto"/>
            <w:vAlign w:val="center"/>
          </w:tcPr>
          <w:p w14:paraId="1F03D449" w14:textId="420E2140" w:rsidR="0089130F" w:rsidRPr="003C52AB" w:rsidRDefault="0089130F" w:rsidP="0089130F">
            <w:pPr>
              <w:rPr>
                <w:rStyle w:val="Hyperlink"/>
                <w:color w:val="000000" w:themeColor="text1"/>
              </w:rPr>
            </w:pPr>
            <w:r w:rsidRPr="003C52AB">
              <w:rPr>
                <w:rStyle w:val="Hyperlink"/>
                <w:color w:val="000000" w:themeColor="text1"/>
                <w:sz w:val="16"/>
                <w:szCs w:val="16"/>
              </w:rPr>
              <w:t xml:space="preserve">For guidance and case studies on </w:t>
            </w:r>
            <w:r w:rsidR="00510C1F">
              <w:rPr>
                <w:rStyle w:val="Hyperlink"/>
                <w:color w:val="000000" w:themeColor="text1"/>
                <w:sz w:val="16"/>
                <w:szCs w:val="16"/>
              </w:rPr>
              <w:t>incorporating</w:t>
            </w:r>
            <w:r w:rsidRPr="003C52AB">
              <w:rPr>
                <w:rStyle w:val="Hyperlink"/>
                <w:color w:val="000000" w:themeColor="text1"/>
                <w:sz w:val="16"/>
                <w:szCs w:val="16"/>
              </w:rPr>
              <w:t xml:space="preserve"> ESG trends into listed equity investments, see </w:t>
            </w:r>
            <w:hyperlink r:id="rId23" w:history="1">
              <w:r w:rsidRPr="003C52AB">
                <w:rPr>
                  <w:rStyle w:val="Hyperlink"/>
                  <w:sz w:val="16"/>
                  <w:szCs w:val="16"/>
                </w:rPr>
                <w:t>Guidance and case studies for ESG integration: equities and fixed income</w:t>
              </w:r>
            </w:hyperlink>
            <w:r w:rsidRPr="003C52AB">
              <w:rPr>
                <w:rStyle w:val="Hyperlink"/>
                <w:color w:val="000000" w:themeColor="text1"/>
                <w:sz w:val="16"/>
                <w:szCs w:val="16"/>
              </w:rPr>
              <w:t>.</w:t>
            </w:r>
          </w:p>
        </w:tc>
      </w:tr>
      <w:tr w:rsidR="0089130F" w:rsidRPr="003C52AB" w14:paraId="2836987A" w14:textId="77777777" w:rsidTr="009C38BF">
        <w:trPr>
          <w:gridAfter w:val="1"/>
          <w:wAfter w:w="8" w:type="dxa"/>
          <w:trHeight w:val="300"/>
        </w:trPr>
        <w:tc>
          <w:tcPr>
            <w:tcW w:w="14872" w:type="dxa"/>
            <w:gridSpan w:val="12"/>
            <w:shd w:val="clear" w:color="auto" w:fill="0070C0"/>
            <w:vAlign w:val="center"/>
          </w:tcPr>
          <w:p w14:paraId="69C791F0" w14:textId="77777777" w:rsidR="0089130F" w:rsidRPr="003C52AB" w:rsidRDefault="0089130F" w:rsidP="0089130F">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064BB5" w:rsidRPr="003C52AB" w14:paraId="71B2C150" w14:textId="77777777" w:rsidTr="009C38BF">
        <w:trPr>
          <w:trHeight w:val="300"/>
        </w:trPr>
        <w:tc>
          <w:tcPr>
            <w:tcW w:w="1839" w:type="dxa"/>
            <w:shd w:val="clear" w:color="auto" w:fill="auto"/>
            <w:vAlign w:val="center"/>
          </w:tcPr>
          <w:p w14:paraId="51845690" w14:textId="77777777" w:rsidR="00064BB5" w:rsidRPr="003C52AB" w:rsidRDefault="00064BB5" w:rsidP="00064BB5">
            <w:pPr>
              <w:rPr>
                <w:b/>
                <w:bCs/>
                <w:sz w:val="16"/>
                <w:szCs w:val="16"/>
              </w:rPr>
            </w:pPr>
            <w:r w:rsidRPr="003C52AB">
              <w:rPr>
                <w:b/>
                <w:bCs/>
                <w:sz w:val="16"/>
                <w:szCs w:val="16"/>
              </w:rPr>
              <w:t>Dependent on</w:t>
            </w:r>
          </w:p>
        </w:tc>
        <w:tc>
          <w:tcPr>
            <w:tcW w:w="13040" w:type="dxa"/>
            <w:gridSpan w:val="12"/>
            <w:shd w:val="clear" w:color="auto" w:fill="auto"/>
            <w:vAlign w:val="center"/>
          </w:tcPr>
          <w:p w14:paraId="5CF9AEC6" w14:textId="331E76C8" w:rsidR="00064BB5" w:rsidRPr="003C52AB" w:rsidRDefault="004134D0" w:rsidP="00064BB5">
            <w:pPr>
              <w:rPr>
                <w:color w:val="000000" w:themeColor="text1"/>
                <w:sz w:val="16"/>
                <w:szCs w:val="16"/>
              </w:rPr>
            </w:pPr>
            <w:r w:rsidRPr="003C52AB">
              <w:rPr>
                <w:color w:val="000000" w:themeColor="text1"/>
                <w:sz w:val="16"/>
                <w:szCs w:val="16"/>
              </w:rPr>
              <w:t xml:space="preserve">[OO </w:t>
            </w:r>
            <w:r w:rsidR="008550E4">
              <w:rPr>
                <w:color w:val="000000" w:themeColor="text1"/>
                <w:sz w:val="16"/>
                <w:szCs w:val="16"/>
              </w:rPr>
              <w:t>21</w:t>
            </w:r>
            <w:r w:rsidRPr="003C52AB">
              <w:rPr>
                <w:color w:val="000000" w:themeColor="text1"/>
                <w:sz w:val="16"/>
                <w:szCs w:val="16"/>
              </w:rPr>
              <w:t>]</w:t>
            </w:r>
          </w:p>
        </w:tc>
      </w:tr>
      <w:tr w:rsidR="0089130F" w:rsidRPr="003C52AB" w14:paraId="24CAFD88" w14:textId="77777777" w:rsidTr="009C38BF">
        <w:trPr>
          <w:trHeight w:val="300"/>
        </w:trPr>
        <w:tc>
          <w:tcPr>
            <w:tcW w:w="1839" w:type="dxa"/>
            <w:shd w:val="clear" w:color="auto" w:fill="auto"/>
            <w:vAlign w:val="center"/>
          </w:tcPr>
          <w:p w14:paraId="71AEFCAA" w14:textId="77777777" w:rsidR="0089130F" w:rsidRPr="003C52AB" w:rsidRDefault="0089130F" w:rsidP="0089130F">
            <w:pPr>
              <w:rPr>
                <w:b/>
                <w:bCs/>
                <w:sz w:val="16"/>
                <w:szCs w:val="16"/>
              </w:rPr>
            </w:pPr>
            <w:r w:rsidRPr="003C52AB">
              <w:rPr>
                <w:b/>
                <w:bCs/>
                <w:sz w:val="16"/>
                <w:szCs w:val="16"/>
              </w:rPr>
              <w:t>Gateway to</w:t>
            </w:r>
          </w:p>
        </w:tc>
        <w:tc>
          <w:tcPr>
            <w:tcW w:w="13040" w:type="dxa"/>
            <w:gridSpan w:val="12"/>
            <w:shd w:val="clear" w:color="auto" w:fill="auto"/>
            <w:vAlign w:val="center"/>
          </w:tcPr>
          <w:p w14:paraId="61200775" w14:textId="4BA9FE83" w:rsidR="0089130F" w:rsidRPr="003C52AB" w:rsidRDefault="00381A1A" w:rsidP="0089130F">
            <w:pPr>
              <w:rPr>
                <w:color w:val="000000" w:themeColor="text1"/>
                <w:sz w:val="16"/>
                <w:szCs w:val="16"/>
              </w:rPr>
            </w:pPr>
            <w:r w:rsidRPr="003C52AB">
              <w:rPr>
                <w:color w:val="000000" w:themeColor="text1"/>
                <w:sz w:val="16"/>
                <w:szCs w:val="16"/>
              </w:rPr>
              <w:t>N/A</w:t>
            </w:r>
          </w:p>
        </w:tc>
      </w:tr>
      <w:tr w:rsidR="0089130F" w:rsidRPr="003C52AB" w14:paraId="62743759" w14:textId="77777777" w:rsidTr="009C38BF">
        <w:trPr>
          <w:gridAfter w:val="1"/>
          <w:wAfter w:w="8" w:type="dxa"/>
          <w:trHeight w:val="300"/>
        </w:trPr>
        <w:tc>
          <w:tcPr>
            <w:tcW w:w="14872" w:type="dxa"/>
            <w:gridSpan w:val="12"/>
            <w:shd w:val="clear" w:color="auto" w:fill="0070C0"/>
            <w:vAlign w:val="center"/>
          </w:tcPr>
          <w:p w14:paraId="1A6CFEB5" w14:textId="77777777" w:rsidR="0089130F" w:rsidRPr="003C52AB" w:rsidRDefault="0089130F" w:rsidP="0089130F">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9C38BF" w:rsidRPr="003C52AB" w14:paraId="4E5872A8" w14:textId="77777777" w:rsidTr="009C38BF">
        <w:trPr>
          <w:trHeight w:val="300"/>
        </w:trPr>
        <w:tc>
          <w:tcPr>
            <w:tcW w:w="1839"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auto"/>
            <w:vAlign w:val="center"/>
          </w:tcPr>
          <w:p w14:paraId="33A0B2CF" w14:textId="77777777" w:rsidR="00B7122C" w:rsidRPr="003C52AB" w:rsidRDefault="00B7122C" w:rsidP="000C1B96">
            <w:pPr>
              <w:rPr>
                <w:b/>
                <w:sz w:val="16"/>
                <w:szCs w:val="16"/>
              </w:rPr>
            </w:pPr>
            <w:r w:rsidRPr="003C52AB">
              <w:rPr>
                <w:b/>
                <w:sz w:val="16"/>
                <w:szCs w:val="16"/>
              </w:rPr>
              <w:t>Assessment criteria</w:t>
            </w:r>
          </w:p>
        </w:tc>
        <w:tc>
          <w:tcPr>
            <w:tcW w:w="13040" w:type="dxa"/>
            <w:gridSpan w:val="1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6F88DFC" w14:textId="32BFAB07" w:rsidR="00B7122C" w:rsidRPr="003C52AB" w:rsidRDefault="00B7122C" w:rsidP="000C1B96">
            <w:pPr>
              <w:rPr>
                <w:color w:val="000000" w:themeColor="text1"/>
                <w:sz w:val="16"/>
                <w:szCs w:val="16"/>
              </w:rPr>
            </w:pPr>
            <w:r w:rsidRPr="003C52AB">
              <w:rPr>
                <w:color w:val="000000" w:themeColor="text1"/>
                <w:sz w:val="16"/>
                <w:szCs w:val="16"/>
              </w:rPr>
              <w:t xml:space="preserve">100 points for this indicator divided between lettered (50 points) and coverage (50 points) answer options. The final score will be based on the </w:t>
            </w:r>
            <w:r w:rsidR="00DA0D9E">
              <w:rPr>
                <w:color w:val="000000" w:themeColor="text1"/>
                <w:sz w:val="16"/>
                <w:szCs w:val="16"/>
              </w:rPr>
              <w:t>highest-scoring</w:t>
            </w:r>
            <w:r w:rsidRPr="003C52AB">
              <w:rPr>
                <w:color w:val="000000" w:themeColor="text1"/>
                <w:sz w:val="16"/>
                <w:szCs w:val="16"/>
              </w:rPr>
              <w:t xml:space="preserve"> pair of lettered and coverage answer options only.</w:t>
            </w:r>
          </w:p>
        </w:tc>
      </w:tr>
      <w:tr w:rsidR="009C38BF" w:rsidRPr="003C52AB" w14:paraId="49006E84" w14:textId="77777777" w:rsidTr="009C38BF">
        <w:trPr>
          <w:trHeight w:val="1005"/>
        </w:trPr>
        <w:tc>
          <w:tcPr>
            <w:tcW w:w="1839" w:type="dxa"/>
            <w:vMerge/>
            <w:tcBorders>
              <w:left w:val="single" w:sz="6" w:space="0" w:color="A6A6A6" w:themeColor="background1" w:themeShade="A6"/>
              <w:right w:val="single" w:sz="6" w:space="0" w:color="A6A6A6" w:themeColor="background1" w:themeShade="A6"/>
            </w:tcBorders>
            <w:shd w:val="clear" w:color="auto" w:fill="auto"/>
            <w:vAlign w:val="center"/>
          </w:tcPr>
          <w:p w14:paraId="5AC1D482" w14:textId="77777777" w:rsidR="00B7122C" w:rsidRPr="003C52AB" w:rsidRDefault="00B7122C" w:rsidP="000C1B96">
            <w:pPr>
              <w:rPr>
                <w:b/>
                <w:sz w:val="16"/>
                <w:szCs w:val="16"/>
              </w:rPr>
            </w:pPr>
          </w:p>
        </w:tc>
        <w:tc>
          <w:tcPr>
            <w:tcW w:w="3969" w:type="dxa"/>
            <w:gridSpan w:val="2"/>
            <w:tcBorders>
              <w:left w:val="single" w:sz="6" w:space="0" w:color="A6A6A6" w:themeColor="background1" w:themeShade="A6"/>
            </w:tcBorders>
            <w:shd w:val="clear" w:color="auto" w:fill="auto"/>
            <w:vAlign w:val="center"/>
          </w:tcPr>
          <w:p w14:paraId="59026640" w14:textId="4D5972A6" w:rsidR="00B7122C" w:rsidRPr="003C52AB" w:rsidRDefault="00B7122C" w:rsidP="000C1B96">
            <w:pPr>
              <w:spacing w:before="100" w:beforeAutospacing="1" w:after="100" w:afterAutospacing="1" w:line="240" w:lineRule="auto"/>
              <w:textAlignment w:val="baseline"/>
              <w:rPr>
                <w:rStyle w:val="Hyperlink"/>
                <w:rFonts w:ascii="Times New Roman" w:eastAsia="Times New Roman" w:hAnsi="Times New Roman"/>
                <w:color w:val="auto"/>
                <w:sz w:val="24"/>
                <w:szCs w:val="24"/>
                <w:lang w:eastAsia="en-GB"/>
              </w:rPr>
            </w:pPr>
            <w:r w:rsidRPr="003C52AB">
              <w:rPr>
                <w:rFonts w:eastAsia="Times New Roman" w:cs="Arial"/>
                <w:sz w:val="16"/>
                <w:szCs w:val="16"/>
                <w:lang w:eastAsia="en-GB"/>
              </w:rPr>
              <w:t>50 points for the lettered answer options:</w:t>
            </w:r>
          </w:p>
          <w:p w14:paraId="4C199C16" w14:textId="77777777" w:rsidR="00B7122C" w:rsidRPr="003C52AB" w:rsidRDefault="00B7122C" w:rsidP="000C1B96">
            <w:pPr>
              <w:spacing w:line="240" w:lineRule="auto"/>
              <w:rPr>
                <w:rFonts w:cs="Arial"/>
                <w:sz w:val="16"/>
                <w:szCs w:val="16"/>
              </w:rPr>
            </w:pPr>
            <w:r w:rsidRPr="003C52AB">
              <w:rPr>
                <w:rFonts w:cs="Arial"/>
                <w:sz w:val="16"/>
                <w:szCs w:val="16"/>
              </w:rPr>
              <w:t xml:space="preserve">50 points for A. </w:t>
            </w:r>
          </w:p>
          <w:p w14:paraId="6CB07EF1" w14:textId="77777777" w:rsidR="00B7122C" w:rsidRPr="003C52AB" w:rsidRDefault="00B7122C" w:rsidP="000C1B96">
            <w:pPr>
              <w:spacing w:line="240" w:lineRule="auto"/>
              <w:rPr>
                <w:rFonts w:cs="Arial"/>
                <w:sz w:val="16"/>
                <w:szCs w:val="16"/>
              </w:rPr>
            </w:pPr>
            <w:r w:rsidRPr="003C52AB">
              <w:rPr>
                <w:rFonts w:cs="Arial"/>
                <w:sz w:val="16"/>
                <w:szCs w:val="16"/>
              </w:rPr>
              <w:t>33 points for B.</w:t>
            </w:r>
          </w:p>
          <w:p w14:paraId="0D85D4FB" w14:textId="71B1FDE5" w:rsidR="00B7122C" w:rsidRPr="003C52AB" w:rsidRDefault="00B7122C" w:rsidP="000C1B96">
            <w:pPr>
              <w:spacing w:line="240" w:lineRule="auto"/>
              <w:rPr>
                <w:rFonts w:cs="Arial"/>
                <w:sz w:val="16"/>
                <w:szCs w:val="16"/>
              </w:rPr>
            </w:pPr>
            <w:r w:rsidRPr="003C52AB">
              <w:rPr>
                <w:rFonts w:cs="Arial"/>
                <w:sz w:val="16"/>
                <w:szCs w:val="16"/>
              </w:rPr>
              <w:t>0 points for C</w:t>
            </w:r>
            <w:r w:rsidRPr="00B5626F">
              <w:rPr>
                <w:rFonts w:cs="Arial"/>
                <w:sz w:val="16"/>
                <w:szCs w:val="16"/>
              </w:rPr>
              <w:t xml:space="preserve">, </w:t>
            </w:r>
            <w:r w:rsidRPr="003C52AB">
              <w:rPr>
                <w:rFonts w:cs="Arial"/>
                <w:sz w:val="16"/>
                <w:szCs w:val="16"/>
              </w:rPr>
              <w:t>D.</w:t>
            </w:r>
          </w:p>
        </w:tc>
        <w:tc>
          <w:tcPr>
            <w:tcW w:w="1134" w:type="dxa"/>
            <w:gridSpan w:val="2"/>
            <w:shd w:val="clear" w:color="auto" w:fill="auto"/>
            <w:vAlign w:val="center"/>
          </w:tcPr>
          <w:p w14:paraId="6248649E" w14:textId="77777777" w:rsidR="00B7122C" w:rsidRPr="003C52AB" w:rsidRDefault="00B7122C" w:rsidP="009C38BF">
            <w:pPr>
              <w:spacing w:line="240" w:lineRule="auto"/>
              <w:jc w:val="center"/>
              <w:rPr>
                <w:rFonts w:cs="Arial"/>
                <w:b/>
                <w:bCs/>
                <w:sz w:val="16"/>
                <w:szCs w:val="16"/>
              </w:rPr>
            </w:pPr>
            <w:r w:rsidRPr="003C52AB">
              <w:rPr>
                <w:rFonts w:cs="Arial"/>
                <w:b/>
                <w:bCs/>
                <w:sz w:val="16"/>
                <w:szCs w:val="16"/>
              </w:rPr>
              <w:t>AND</w:t>
            </w:r>
          </w:p>
        </w:tc>
        <w:tc>
          <w:tcPr>
            <w:tcW w:w="3969" w:type="dxa"/>
            <w:gridSpan w:val="3"/>
            <w:shd w:val="clear" w:color="auto" w:fill="auto"/>
            <w:vAlign w:val="center"/>
          </w:tcPr>
          <w:p w14:paraId="0E48ED86" w14:textId="3E37989C" w:rsidR="00B7122C" w:rsidRPr="003C52AB" w:rsidRDefault="00B7122C" w:rsidP="000C1B96">
            <w:pPr>
              <w:spacing w:before="100" w:beforeAutospacing="1" w:after="100" w:afterAutospacing="1" w:line="240" w:lineRule="auto"/>
              <w:textAlignment w:val="baseline"/>
              <w:rPr>
                <w:rFonts w:ascii="Times New Roman" w:eastAsia="Times New Roman" w:hAnsi="Times New Roman"/>
                <w:sz w:val="24"/>
                <w:szCs w:val="24"/>
                <w:lang w:eastAsia="en-GB"/>
              </w:rPr>
            </w:pPr>
            <w:r w:rsidRPr="003C52AB">
              <w:rPr>
                <w:rFonts w:eastAsia="Times New Roman" w:cs="Arial"/>
                <w:sz w:val="16"/>
                <w:szCs w:val="16"/>
                <w:lang w:eastAsia="en-GB"/>
              </w:rPr>
              <w:t>50 points for the coverage:</w:t>
            </w:r>
          </w:p>
          <w:p w14:paraId="1ECCE547" w14:textId="75E66180" w:rsidR="00B7122C" w:rsidRPr="003C52AB" w:rsidRDefault="00B7122C" w:rsidP="000C1B96">
            <w:pPr>
              <w:spacing w:line="240" w:lineRule="auto"/>
              <w:textAlignment w:val="baseline"/>
              <w:rPr>
                <w:rFonts w:ascii="Times New Roman" w:eastAsia="Times New Roman" w:hAnsi="Times New Roman"/>
                <w:sz w:val="24"/>
                <w:szCs w:val="24"/>
                <w:lang w:eastAsia="en-GB"/>
              </w:rPr>
            </w:pPr>
            <w:r w:rsidRPr="003C52AB">
              <w:rPr>
                <w:rFonts w:eastAsia="Times New Roman" w:cs="Arial"/>
                <w:sz w:val="16"/>
                <w:szCs w:val="16"/>
                <w:lang w:eastAsia="en-GB"/>
              </w:rPr>
              <w:t>50 points for all (1).</w:t>
            </w:r>
          </w:p>
          <w:p w14:paraId="3584A617" w14:textId="7E10F33F" w:rsidR="00B7122C" w:rsidRPr="003C52AB" w:rsidRDefault="00B7122C" w:rsidP="000C1B96">
            <w:pPr>
              <w:spacing w:line="240" w:lineRule="auto"/>
              <w:textAlignment w:val="baseline"/>
              <w:rPr>
                <w:rFonts w:ascii="Times New Roman" w:eastAsia="Times New Roman" w:hAnsi="Times New Roman"/>
                <w:sz w:val="24"/>
                <w:szCs w:val="24"/>
                <w:lang w:eastAsia="en-GB"/>
              </w:rPr>
            </w:pPr>
            <w:r w:rsidRPr="003C52AB">
              <w:rPr>
                <w:rFonts w:eastAsia="Times New Roman" w:cs="Arial"/>
                <w:sz w:val="16"/>
                <w:szCs w:val="16"/>
                <w:lang w:eastAsia="en-GB"/>
              </w:rPr>
              <w:t xml:space="preserve">25 points </w:t>
            </w:r>
            <w:r w:rsidR="00DE3309">
              <w:rPr>
                <w:rFonts w:eastAsia="Times New Roman" w:cs="Arial"/>
                <w:sz w:val="16"/>
                <w:szCs w:val="16"/>
                <w:lang w:eastAsia="en-GB"/>
              </w:rPr>
              <w:t>for a majority</w:t>
            </w:r>
            <w:r w:rsidRPr="003C52AB">
              <w:rPr>
                <w:rFonts w:eastAsia="Times New Roman" w:cs="Arial"/>
                <w:sz w:val="16"/>
                <w:szCs w:val="16"/>
                <w:lang w:eastAsia="en-GB"/>
              </w:rPr>
              <w:t xml:space="preserve"> (2).</w:t>
            </w:r>
          </w:p>
          <w:p w14:paraId="3CE49D44" w14:textId="6B50B191" w:rsidR="00B7122C" w:rsidRPr="003C52AB" w:rsidRDefault="00B7122C" w:rsidP="000C1B96">
            <w:pPr>
              <w:spacing w:line="240" w:lineRule="auto"/>
              <w:rPr>
                <w:rFonts w:cs="Arial"/>
                <w:sz w:val="16"/>
                <w:szCs w:val="16"/>
              </w:rPr>
            </w:pPr>
            <w:r w:rsidRPr="003C52AB">
              <w:rPr>
                <w:rFonts w:eastAsia="Times New Roman" w:cs="Arial"/>
                <w:sz w:val="16"/>
                <w:szCs w:val="16"/>
                <w:lang w:eastAsia="en-GB"/>
              </w:rPr>
              <w:t xml:space="preserve">12 points </w:t>
            </w:r>
            <w:r w:rsidR="00DE3309">
              <w:rPr>
                <w:rFonts w:eastAsia="Times New Roman" w:cs="Arial"/>
                <w:sz w:val="16"/>
                <w:szCs w:val="16"/>
                <w:lang w:eastAsia="en-GB"/>
              </w:rPr>
              <w:t>for a minority</w:t>
            </w:r>
            <w:r w:rsidRPr="003C52AB">
              <w:rPr>
                <w:rFonts w:eastAsia="Times New Roman" w:cs="Arial"/>
                <w:sz w:val="16"/>
                <w:szCs w:val="16"/>
                <w:lang w:eastAsia="en-GB"/>
              </w:rPr>
              <w:t xml:space="preserve"> (3).</w:t>
            </w:r>
          </w:p>
        </w:tc>
        <w:tc>
          <w:tcPr>
            <w:tcW w:w="3969" w:type="dxa"/>
            <w:gridSpan w:val="5"/>
            <w:shd w:val="clear" w:color="auto" w:fill="auto"/>
            <w:vAlign w:val="center"/>
          </w:tcPr>
          <w:p w14:paraId="29721C89" w14:textId="77777777" w:rsidR="00B7122C" w:rsidRPr="003C52AB" w:rsidRDefault="00B7122C" w:rsidP="000C1B96">
            <w:pPr>
              <w:spacing w:line="240" w:lineRule="auto"/>
              <w:rPr>
                <w:rFonts w:cs="Arial"/>
                <w:color w:val="000000" w:themeColor="text1"/>
                <w:sz w:val="16"/>
                <w:szCs w:val="16"/>
              </w:rPr>
            </w:pPr>
            <w:r w:rsidRPr="003C52AB">
              <w:rPr>
                <w:rFonts w:cs="Arial"/>
                <w:color w:val="000000" w:themeColor="text1"/>
                <w:sz w:val="16"/>
                <w:szCs w:val="16"/>
              </w:rPr>
              <w:t>Further details:</w:t>
            </w:r>
          </w:p>
          <w:p w14:paraId="19BD7DA7" w14:textId="77777777" w:rsidR="00B7122C" w:rsidRPr="003C52AB" w:rsidRDefault="00B7122C" w:rsidP="000C1B96">
            <w:pPr>
              <w:spacing w:line="240" w:lineRule="auto"/>
              <w:rPr>
                <w:rFonts w:cs="Arial"/>
                <w:color w:val="000000" w:themeColor="text1"/>
                <w:sz w:val="16"/>
                <w:szCs w:val="16"/>
              </w:rPr>
            </w:pPr>
          </w:p>
          <w:p w14:paraId="09803EB2" w14:textId="02591586" w:rsidR="00B7122C" w:rsidRPr="003C52AB" w:rsidRDefault="00DA0D9E" w:rsidP="000C1B96">
            <w:pPr>
              <w:spacing w:line="240" w:lineRule="auto"/>
              <w:rPr>
                <w:rFonts w:cs="Arial"/>
                <w:color w:val="000000" w:themeColor="text1"/>
                <w:sz w:val="16"/>
                <w:szCs w:val="16"/>
              </w:rPr>
            </w:pPr>
            <w:r>
              <w:rPr>
                <w:rFonts w:cs="Arial"/>
                <w:color w:val="000000" w:themeColor="text1"/>
                <w:sz w:val="16"/>
                <w:szCs w:val="16"/>
              </w:rPr>
              <w:t>Selecting</w:t>
            </w:r>
            <w:r w:rsidR="00B7122C" w:rsidRPr="003C52AB">
              <w:rPr>
                <w:rFonts w:cs="Arial"/>
                <w:color w:val="000000" w:themeColor="text1"/>
                <w:sz w:val="16"/>
                <w:szCs w:val="16"/>
              </w:rPr>
              <w:t xml:space="preserve"> </w:t>
            </w:r>
            <w:r w:rsidR="00B5626F">
              <w:rPr>
                <w:rFonts w:cs="Arial"/>
                <w:color w:val="000000" w:themeColor="text1"/>
                <w:sz w:val="16"/>
                <w:szCs w:val="16"/>
              </w:rPr>
              <w:t>‘</w:t>
            </w:r>
            <w:r w:rsidR="00B7122C" w:rsidRPr="003C52AB">
              <w:rPr>
                <w:rFonts w:cs="Arial"/>
                <w:color w:val="000000" w:themeColor="text1"/>
                <w:sz w:val="16"/>
                <w:szCs w:val="16"/>
              </w:rPr>
              <w:t>C</w:t>
            </w:r>
            <w:r w:rsidR="00B5626F">
              <w:rPr>
                <w:rFonts w:cs="Arial"/>
                <w:color w:val="000000" w:themeColor="text1"/>
                <w:sz w:val="16"/>
                <w:szCs w:val="16"/>
              </w:rPr>
              <w:t>’ or</w:t>
            </w:r>
            <w:r w:rsidR="00B7122C" w:rsidRPr="003C52AB">
              <w:rPr>
                <w:rFonts w:cs="Arial"/>
                <w:color w:val="000000" w:themeColor="text1"/>
                <w:sz w:val="16"/>
                <w:szCs w:val="16"/>
              </w:rPr>
              <w:t xml:space="preserve"> </w:t>
            </w:r>
            <w:r w:rsidR="00B5626F">
              <w:rPr>
                <w:rFonts w:cs="Arial"/>
                <w:color w:val="000000" w:themeColor="text1"/>
                <w:sz w:val="16"/>
                <w:szCs w:val="16"/>
              </w:rPr>
              <w:t>‘</w:t>
            </w:r>
            <w:r w:rsidR="00B7122C" w:rsidRPr="003C52AB">
              <w:rPr>
                <w:rFonts w:cs="Arial"/>
                <w:sz w:val="16"/>
                <w:szCs w:val="16"/>
              </w:rPr>
              <w:t>D</w:t>
            </w:r>
            <w:r w:rsidR="00B5626F">
              <w:rPr>
                <w:rFonts w:cs="Arial"/>
                <w:sz w:val="16"/>
                <w:szCs w:val="16"/>
              </w:rPr>
              <w:t>’</w:t>
            </w:r>
            <w:r w:rsidR="00B7122C" w:rsidRPr="003C52AB">
              <w:rPr>
                <w:rFonts w:cs="Arial"/>
                <w:color w:val="000000" w:themeColor="text1"/>
                <w:sz w:val="16"/>
                <w:szCs w:val="16"/>
              </w:rPr>
              <w:t xml:space="preserve"> will result in 0/100 points for this indicator. </w:t>
            </w:r>
          </w:p>
          <w:p w14:paraId="6105E54D" w14:textId="77777777" w:rsidR="00B7122C" w:rsidRPr="003C52AB" w:rsidRDefault="00B7122C" w:rsidP="000C1B96">
            <w:pPr>
              <w:spacing w:line="240" w:lineRule="auto"/>
              <w:rPr>
                <w:rFonts w:cs="Arial"/>
                <w:sz w:val="16"/>
                <w:szCs w:val="16"/>
              </w:rPr>
            </w:pPr>
          </w:p>
          <w:p w14:paraId="158A26E5" w14:textId="0111F1C8" w:rsidR="00B7122C" w:rsidRPr="003C52AB" w:rsidRDefault="00B7122C" w:rsidP="000C1B96">
            <w:pPr>
              <w:spacing w:line="240" w:lineRule="auto"/>
              <w:rPr>
                <w:rFonts w:cs="Arial"/>
                <w:color w:val="000000"/>
                <w:sz w:val="16"/>
                <w:szCs w:val="16"/>
              </w:rPr>
            </w:pPr>
            <w:r w:rsidRPr="003C52AB">
              <w:rPr>
                <w:rFonts w:cs="Arial"/>
                <w:color w:val="000000" w:themeColor="text1"/>
                <w:sz w:val="16"/>
                <w:szCs w:val="16"/>
              </w:rPr>
              <w:t>The number of asset types applicable will not affect the points available for this indicator, as each asset type will receive a separate score.</w:t>
            </w:r>
          </w:p>
        </w:tc>
      </w:tr>
      <w:tr w:rsidR="00D97C0F" w:rsidRPr="003C52AB" w14:paraId="0FC5E400" w14:textId="77777777" w:rsidTr="009C38BF">
        <w:trPr>
          <w:trHeight w:val="300"/>
        </w:trPr>
        <w:tc>
          <w:tcPr>
            <w:tcW w:w="1839" w:type="dxa"/>
            <w:shd w:val="clear" w:color="auto" w:fill="auto"/>
            <w:vAlign w:val="center"/>
          </w:tcPr>
          <w:p w14:paraId="36982475" w14:textId="77777777" w:rsidR="000C1B96" w:rsidRPr="003C52AB" w:rsidDel="002635ED" w:rsidRDefault="000C1B96" w:rsidP="000C1B96">
            <w:pPr>
              <w:spacing w:line="240" w:lineRule="auto"/>
              <w:rPr>
                <w:b/>
                <w:bCs/>
                <w:sz w:val="16"/>
                <w:szCs w:val="16"/>
              </w:rPr>
            </w:pPr>
            <w:r w:rsidRPr="003C52AB">
              <w:rPr>
                <w:b/>
                <w:sz w:val="16"/>
                <w:szCs w:val="16"/>
              </w:rPr>
              <w:t>Multiplier</w:t>
            </w:r>
          </w:p>
        </w:tc>
        <w:tc>
          <w:tcPr>
            <w:tcW w:w="13040" w:type="dxa"/>
            <w:gridSpan w:val="12"/>
            <w:shd w:val="clear" w:color="auto" w:fill="auto"/>
            <w:vAlign w:val="center"/>
          </w:tcPr>
          <w:p w14:paraId="05BB7D8A" w14:textId="2E9B6A48" w:rsidR="000C1B96" w:rsidRPr="003C52AB" w:rsidRDefault="001C5071" w:rsidP="000C1B96">
            <w:pPr>
              <w:spacing w:line="240" w:lineRule="auto"/>
              <w:rPr>
                <w:rFonts w:eastAsia="Times New Roman" w:cs="Arial"/>
                <w:sz w:val="16"/>
                <w:szCs w:val="16"/>
              </w:rPr>
            </w:pPr>
            <w:r>
              <w:rPr>
                <w:rStyle w:val="Hyperlink"/>
                <w:color w:val="000000" w:themeColor="text1"/>
                <w:sz w:val="16"/>
                <w:szCs w:val="16"/>
              </w:rPr>
              <w:t>Multiplier will be confirmed ahead of the 2023 reporting cycle starting in mid-May</w:t>
            </w:r>
            <w:r w:rsidR="008550E4">
              <w:rPr>
                <w:rStyle w:val="Hyperlink"/>
                <w:color w:val="000000" w:themeColor="text1"/>
                <w:sz w:val="16"/>
                <w:szCs w:val="16"/>
              </w:rPr>
              <w:t>.</w:t>
            </w:r>
            <w:r>
              <w:rPr>
                <w:rStyle w:val="Hyperlink"/>
                <w:color w:val="000000" w:themeColor="text1"/>
                <w:sz w:val="16"/>
                <w:szCs w:val="16"/>
              </w:rPr>
              <w:t xml:space="preserve"> </w:t>
            </w:r>
          </w:p>
        </w:tc>
      </w:tr>
    </w:tbl>
    <w:p w14:paraId="60A785FE" w14:textId="6B7834FB" w:rsidR="000657FC" w:rsidRPr="00ED5A3D" w:rsidRDefault="00ED5A3D" w:rsidP="00ED5A3D">
      <w:pPr>
        <w:pStyle w:val="Heading1"/>
      </w:pPr>
      <w:bookmarkStart w:id="8" w:name="_Toc122333002"/>
      <w:r w:rsidRPr="00ED5A3D">
        <w:lastRenderedPageBreak/>
        <w:t>Pre</w:t>
      </w:r>
      <w:r w:rsidR="00DF7ACD" w:rsidRPr="00ED5A3D">
        <w:t>-</w:t>
      </w:r>
      <w:r w:rsidRPr="00ED5A3D">
        <w:t>investment</w:t>
      </w:r>
      <w:bookmarkEnd w:id="8"/>
    </w:p>
    <w:p w14:paraId="0C271B79" w14:textId="384304D4" w:rsidR="007B6202" w:rsidRPr="003C52AB" w:rsidRDefault="007B6202" w:rsidP="00727F31">
      <w:pPr>
        <w:pStyle w:val="Heading2"/>
        <w:rPr>
          <w:rFonts w:eastAsia="MS PGothic" w:cs="Times New Roman"/>
          <w:color w:val="auto"/>
          <w:sz w:val="20"/>
          <w:szCs w:val="20"/>
        </w:rPr>
      </w:pPr>
      <w:bookmarkStart w:id="9" w:name="_Toc122333003"/>
      <w:r w:rsidRPr="003C52AB">
        <w:t xml:space="preserve">ESG </w:t>
      </w:r>
      <w:r w:rsidR="0021778F" w:rsidRPr="003C52AB">
        <w:t>i</w:t>
      </w:r>
      <w:r w:rsidRPr="003C52AB">
        <w:t xml:space="preserve">ncorporation </w:t>
      </w:r>
      <w:r w:rsidR="008F6481" w:rsidRPr="003C52AB">
        <w:t xml:space="preserve">in research </w:t>
      </w:r>
      <w:r w:rsidRPr="003C52AB">
        <w:t>[LE 3</w:t>
      </w:r>
      <w:r w:rsidR="003B5A52" w:rsidRPr="003C52AB">
        <w:t>, LE 4</w:t>
      </w:r>
      <w:r w:rsidRPr="003C52AB">
        <w:t>]</w:t>
      </w:r>
      <w:bookmarkEnd w:id="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36"/>
        <w:gridCol w:w="7"/>
        <w:gridCol w:w="1551"/>
        <w:gridCol w:w="2418"/>
        <w:gridCol w:w="415"/>
        <w:gridCol w:w="7"/>
        <w:gridCol w:w="712"/>
        <w:gridCol w:w="1450"/>
        <w:gridCol w:w="2162"/>
        <w:gridCol w:w="346"/>
        <w:gridCol w:w="11"/>
        <w:gridCol w:w="1805"/>
        <w:gridCol w:w="168"/>
        <w:gridCol w:w="1831"/>
        <w:gridCol w:w="153"/>
        <w:gridCol w:w="12"/>
      </w:tblGrid>
      <w:tr w:rsidR="0009235F" w:rsidRPr="003C52AB" w14:paraId="29ED77F2" w14:textId="77777777" w:rsidTr="00AF1D73">
        <w:trPr>
          <w:gridAfter w:val="1"/>
          <w:wAfter w:w="12" w:type="dxa"/>
          <w:trHeight w:val="367"/>
        </w:trPr>
        <w:tc>
          <w:tcPr>
            <w:tcW w:w="1836" w:type="dxa"/>
            <w:vMerge w:val="restart"/>
            <w:shd w:val="clear" w:color="auto" w:fill="DFF5F9"/>
            <w:vAlign w:val="center"/>
            <w:hideMark/>
          </w:tcPr>
          <w:p w14:paraId="5355B6CA" w14:textId="77777777" w:rsidR="0009235F" w:rsidRPr="003C52AB" w:rsidRDefault="0009235F" w:rsidP="003017B6">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1A524850" w14:textId="77777777" w:rsidR="0009235F" w:rsidRPr="003C52AB" w:rsidRDefault="0009235F" w:rsidP="003017B6">
            <w:pPr>
              <w:spacing w:line="240" w:lineRule="auto"/>
              <w:jc w:val="center"/>
              <w:textAlignment w:val="baseline"/>
              <w:rPr>
                <w:rFonts w:eastAsia="Times New Roman" w:cs="Arial"/>
                <w:b/>
                <w:sz w:val="14"/>
                <w:szCs w:val="14"/>
                <w:lang w:eastAsia="en-GB"/>
              </w:rPr>
            </w:pPr>
          </w:p>
          <w:p w14:paraId="61ACF23D" w14:textId="202BE7D7" w:rsidR="0009235F" w:rsidRPr="003C52AB" w:rsidRDefault="0009235F" w:rsidP="003017B6">
            <w:pPr>
              <w:pStyle w:val="Indicatorsubsection"/>
              <w:rPr>
                <w:lang w:val="en-GB"/>
              </w:rPr>
            </w:pPr>
            <w:bookmarkStart w:id="10" w:name="_Toc122333004"/>
            <w:r w:rsidRPr="003C52AB">
              <w:rPr>
                <w:lang w:val="en-GB"/>
              </w:rPr>
              <w:t>LE 3</w:t>
            </w:r>
            <w:bookmarkEnd w:id="10"/>
          </w:p>
        </w:tc>
        <w:tc>
          <w:tcPr>
            <w:tcW w:w="1558" w:type="dxa"/>
            <w:gridSpan w:val="2"/>
            <w:shd w:val="clear" w:color="auto" w:fill="DFF5F9"/>
            <w:vAlign w:val="center"/>
            <w:hideMark/>
          </w:tcPr>
          <w:p w14:paraId="42D5EB72" w14:textId="77777777" w:rsidR="0009235F" w:rsidRPr="003C52AB" w:rsidRDefault="0009235F" w:rsidP="003017B6">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3" w:type="dxa"/>
            <w:gridSpan w:val="2"/>
            <w:shd w:val="clear" w:color="auto" w:fill="DFF5F9"/>
            <w:vAlign w:val="center"/>
          </w:tcPr>
          <w:p w14:paraId="23B653BA" w14:textId="5D74F0A4" w:rsidR="0009235F" w:rsidRPr="003C52AB" w:rsidRDefault="0009235F" w:rsidP="003017B6">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21</w:t>
            </w:r>
          </w:p>
        </w:tc>
        <w:tc>
          <w:tcPr>
            <w:tcW w:w="4677" w:type="dxa"/>
            <w:gridSpan w:val="5"/>
            <w:vMerge w:val="restart"/>
            <w:shd w:val="clear" w:color="auto" w:fill="DFF5F9"/>
            <w:vAlign w:val="center"/>
          </w:tcPr>
          <w:p w14:paraId="24B6BBD9" w14:textId="77777777" w:rsidR="0009235F" w:rsidRPr="003C52AB" w:rsidRDefault="0009235F" w:rsidP="003017B6">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11512CEE" w14:textId="77777777" w:rsidR="0009235F" w:rsidRPr="003C52AB" w:rsidRDefault="0009235F" w:rsidP="003017B6">
            <w:pPr>
              <w:spacing w:line="240" w:lineRule="auto"/>
              <w:jc w:val="center"/>
              <w:textAlignment w:val="baseline"/>
              <w:rPr>
                <w:rFonts w:eastAsia="Times New Roman" w:cs="Arial"/>
                <w:sz w:val="14"/>
                <w:szCs w:val="14"/>
                <w:lang w:eastAsia="en-GB"/>
              </w:rPr>
            </w:pPr>
          </w:p>
          <w:p w14:paraId="723569AB" w14:textId="701E2941" w:rsidR="0009235F" w:rsidRPr="003C52AB" w:rsidRDefault="0009235F" w:rsidP="003017B6">
            <w:pPr>
              <w:jc w:val="center"/>
              <w:rPr>
                <w:sz w:val="18"/>
                <w:szCs w:val="18"/>
              </w:rPr>
            </w:pPr>
            <w:r w:rsidRPr="003C52AB">
              <w:rPr>
                <w:b/>
                <w:bCs/>
                <w:sz w:val="22"/>
                <w:szCs w:val="22"/>
              </w:rPr>
              <w:t>ESG incorporation in research</w:t>
            </w:r>
          </w:p>
        </w:tc>
        <w:tc>
          <w:tcPr>
            <w:tcW w:w="1984" w:type="dxa"/>
            <w:gridSpan w:val="3"/>
            <w:vMerge w:val="restart"/>
            <w:shd w:val="clear" w:color="auto" w:fill="DFF5F9"/>
            <w:vAlign w:val="center"/>
            <w:hideMark/>
          </w:tcPr>
          <w:p w14:paraId="0623C2B4" w14:textId="77777777" w:rsidR="0009235F" w:rsidRPr="003C52AB" w:rsidRDefault="0009235F" w:rsidP="003017B6">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24F1375A" w14:textId="77777777" w:rsidR="0009235F" w:rsidRPr="003C52AB" w:rsidRDefault="0009235F" w:rsidP="003017B6">
            <w:pPr>
              <w:spacing w:line="240" w:lineRule="auto"/>
              <w:jc w:val="center"/>
              <w:textAlignment w:val="baseline"/>
              <w:rPr>
                <w:rFonts w:eastAsia="Times New Roman" w:cs="Arial"/>
                <w:b/>
                <w:bCs/>
                <w:sz w:val="14"/>
                <w:szCs w:val="14"/>
                <w:lang w:eastAsia="en-GB"/>
              </w:rPr>
            </w:pPr>
          </w:p>
          <w:p w14:paraId="54E547DE" w14:textId="28C4E739" w:rsidR="0009235F" w:rsidRPr="003C52AB" w:rsidRDefault="0009235F" w:rsidP="003017B6">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4" w:type="dxa"/>
            <w:gridSpan w:val="2"/>
            <w:vMerge w:val="restart"/>
            <w:shd w:val="clear" w:color="auto" w:fill="00B0F0"/>
            <w:tcMar>
              <w:top w:w="113" w:type="dxa"/>
              <w:left w:w="113" w:type="dxa"/>
              <w:bottom w:w="113" w:type="dxa"/>
              <w:right w:w="113" w:type="dxa"/>
            </w:tcMar>
            <w:vAlign w:val="center"/>
            <w:hideMark/>
          </w:tcPr>
          <w:p w14:paraId="7B02F71F" w14:textId="77777777" w:rsidR="0009235F" w:rsidRPr="003C52AB" w:rsidRDefault="0009235F" w:rsidP="003017B6">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3BCF5A8C" w14:textId="77777777" w:rsidR="0009235F" w:rsidRPr="003C52AB" w:rsidRDefault="0009235F" w:rsidP="003017B6">
            <w:pPr>
              <w:spacing w:line="240" w:lineRule="auto"/>
              <w:jc w:val="center"/>
              <w:textAlignment w:val="baseline"/>
              <w:rPr>
                <w:rFonts w:eastAsia="Times New Roman" w:cs="Arial"/>
                <w:b/>
                <w:bCs/>
                <w:color w:val="FFFFFF" w:themeColor="background1"/>
                <w:sz w:val="14"/>
                <w:szCs w:val="14"/>
                <w:lang w:eastAsia="en-GB"/>
              </w:rPr>
            </w:pPr>
          </w:p>
          <w:p w14:paraId="1CD1711F" w14:textId="77777777" w:rsidR="0009235F" w:rsidRPr="003C52AB" w:rsidRDefault="0009235F" w:rsidP="003017B6">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09235F" w:rsidRPr="003C52AB" w14:paraId="4CBFB0E0" w14:textId="77777777" w:rsidTr="00AF1D73">
        <w:trPr>
          <w:gridAfter w:val="1"/>
          <w:wAfter w:w="12" w:type="dxa"/>
          <w:trHeight w:val="367"/>
        </w:trPr>
        <w:tc>
          <w:tcPr>
            <w:tcW w:w="1836" w:type="dxa"/>
            <w:vMerge/>
            <w:shd w:val="clear" w:color="auto" w:fill="DFF5F9"/>
            <w:vAlign w:val="center"/>
          </w:tcPr>
          <w:p w14:paraId="161F55E9" w14:textId="77777777" w:rsidR="0009235F" w:rsidRPr="003C52AB" w:rsidRDefault="0009235F" w:rsidP="003017B6">
            <w:pPr>
              <w:spacing w:line="240" w:lineRule="auto"/>
              <w:jc w:val="center"/>
              <w:textAlignment w:val="baseline"/>
              <w:rPr>
                <w:rFonts w:eastAsia="Times New Roman" w:cs="Arial"/>
                <w:b/>
                <w:sz w:val="14"/>
                <w:szCs w:val="14"/>
                <w:lang w:eastAsia="en-GB"/>
              </w:rPr>
            </w:pPr>
          </w:p>
        </w:tc>
        <w:tc>
          <w:tcPr>
            <w:tcW w:w="1558" w:type="dxa"/>
            <w:gridSpan w:val="2"/>
            <w:shd w:val="clear" w:color="auto" w:fill="DFF5F9"/>
            <w:vAlign w:val="center"/>
          </w:tcPr>
          <w:p w14:paraId="4B2F7AB3" w14:textId="77777777" w:rsidR="0009235F" w:rsidRPr="003C52AB" w:rsidRDefault="0009235F" w:rsidP="003017B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3" w:type="dxa"/>
            <w:gridSpan w:val="2"/>
            <w:shd w:val="clear" w:color="auto" w:fill="DFF5F9"/>
            <w:vAlign w:val="center"/>
          </w:tcPr>
          <w:p w14:paraId="77830190" w14:textId="33806F7C" w:rsidR="0009235F" w:rsidRPr="003C52AB" w:rsidRDefault="0009235F" w:rsidP="003017B6">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gridSpan w:val="5"/>
            <w:vMerge/>
            <w:shd w:val="clear" w:color="auto" w:fill="DFF5F9"/>
            <w:vAlign w:val="center"/>
          </w:tcPr>
          <w:p w14:paraId="77DFD7A9" w14:textId="77777777" w:rsidR="0009235F" w:rsidRPr="003C52AB" w:rsidRDefault="0009235F" w:rsidP="003017B6">
            <w:pPr>
              <w:spacing w:line="240" w:lineRule="auto"/>
              <w:jc w:val="center"/>
              <w:textAlignment w:val="baseline"/>
              <w:rPr>
                <w:rFonts w:eastAsia="Times New Roman" w:cs="Arial"/>
                <w:b/>
                <w:sz w:val="14"/>
                <w:szCs w:val="14"/>
                <w:lang w:eastAsia="en-GB"/>
              </w:rPr>
            </w:pPr>
          </w:p>
        </w:tc>
        <w:tc>
          <w:tcPr>
            <w:tcW w:w="1984" w:type="dxa"/>
            <w:gridSpan w:val="3"/>
            <w:vMerge/>
            <w:shd w:val="clear" w:color="auto" w:fill="DFF5F9"/>
            <w:vAlign w:val="center"/>
          </w:tcPr>
          <w:p w14:paraId="61617364" w14:textId="77777777" w:rsidR="0009235F" w:rsidRPr="003C52AB" w:rsidRDefault="0009235F" w:rsidP="003017B6">
            <w:pPr>
              <w:spacing w:line="240" w:lineRule="auto"/>
              <w:jc w:val="center"/>
              <w:textAlignment w:val="baseline"/>
              <w:rPr>
                <w:rFonts w:eastAsia="Times New Roman" w:cs="Arial"/>
                <w:b/>
                <w:bCs/>
                <w:sz w:val="14"/>
                <w:szCs w:val="14"/>
                <w:lang w:eastAsia="en-GB"/>
              </w:rPr>
            </w:pPr>
          </w:p>
        </w:tc>
        <w:tc>
          <w:tcPr>
            <w:tcW w:w="1984" w:type="dxa"/>
            <w:gridSpan w:val="2"/>
            <w:vMerge/>
            <w:tcMar>
              <w:top w:w="113" w:type="dxa"/>
              <w:left w:w="113" w:type="dxa"/>
              <w:bottom w:w="113" w:type="dxa"/>
              <w:right w:w="113" w:type="dxa"/>
            </w:tcMar>
            <w:vAlign w:val="center"/>
          </w:tcPr>
          <w:p w14:paraId="7294AD0D" w14:textId="77777777" w:rsidR="0009235F" w:rsidRPr="003C52AB" w:rsidRDefault="0009235F" w:rsidP="003017B6">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7787102A" w14:textId="77777777" w:rsidTr="00AF1D73">
        <w:trPr>
          <w:trHeight w:val="567"/>
        </w:trPr>
        <w:tc>
          <w:tcPr>
            <w:tcW w:w="14884"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0F1639A" w14:textId="4F61DB52" w:rsidR="007B6202" w:rsidRPr="0009235F" w:rsidRDefault="007B6202" w:rsidP="007B6202">
            <w:pPr>
              <w:spacing w:line="276" w:lineRule="auto"/>
              <w:textAlignment w:val="baseline"/>
              <w:rPr>
                <w:rFonts w:eastAsia="Times New Roman" w:cs="Arial"/>
                <w:b/>
                <w:lang w:eastAsia="en-GB"/>
              </w:rPr>
            </w:pPr>
            <w:r w:rsidRPr="0009235F">
              <w:rPr>
                <w:rFonts w:eastAsia="Times New Roman" w:cs="Arial"/>
                <w:b/>
                <w:lang w:eastAsia="en-GB"/>
              </w:rPr>
              <w:t xml:space="preserve">How does your financial </w:t>
            </w:r>
            <w:r w:rsidR="00826EBE" w:rsidRPr="0009235F">
              <w:rPr>
                <w:rFonts w:eastAsia="Times New Roman" w:cs="Arial"/>
                <w:b/>
                <w:lang w:eastAsia="en-GB"/>
              </w:rPr>
              <w:t>analysis</w:t>
            </w:r>
            <w:r w:rsidR="002646D7" w:rsidRPr="0009235F">
              <w:rPr>
                <w:rFonts w:eastAsia="Times New Roman" w:cs="Arial"/>
                <w:b/>
                <w:lang w:eastAsia="en-GB"/>
              </w:rPr>
              <w:t xml:space="preserve"> and</w:t>
            </w:r>
            <w:r w:rsidR="00A95869" w:rsidRPr="0009235F">
              <w:rPr>
                <w:rFonts w:eastAsia="Times New Roman" w:cs="Arial"/>
                <w:b/>
                <w:lang w:eastAsia="en-GB"/>
              </w:rPr>
              <w:t xml:space="preserve"> </w:t>
            </w:r>
            <w:r w:rsidRPr="0009235F">
              <w:rPr>
                <w:rFonts w:eastAsia="Times New Roman" w:cs="Arial"/>
                <w:b/>
                <w:lang w:eastAsia="en-GB"/>
              </w:rPr>
              <w:t>equity valuation</w:t>
            </w:r>
            <w:r w:rsidR="00985222" w:rsidRPr="0009235F">
              <w:rPr>
                <w:rFonts w:eastAsia="Times New Roman" w:cs="Arial"/>
                <w:b/>
                <w:lang w:eastAsia="en-GB"/>
              </w:rPr>
              <w:t xml:space="preserve"> </w:t>
            </w:r>
            <w:r w:rsidR="00A95869" w:rsidRPr="0009235F">
              <w:rPr>
                <w:rFonts w:eastAsia="Times New Roman" w:cs="Arial"/>
                <w:b/>
                <w:lang w:eastAsia="en-GB"/>
              </w:rPr>
              <w:t xml:space="preserve">or security rating </w:t>
            </w:r>
            <w:r w:rsidRPr="0009235F">
              <w:rPr>
                <w:rFonts w:eastAsia="Times New Roman" w:cs="Arial"/>
                <w:b/>
                <w:lang w:eastAsia="en-GB"/>
              </w:rPr>
              <w:t xml:space="preserve">process </w:t>
            </w:r>
            <w:hyperlink r:id="rId24" w:history="1">
              <w:r w:rsidRPr="0009235F">
                <w:rPr>
                  <w:rStyle w:val="Hyperlink"/>
                  <w:rFonts w:eastAsia="Times New Roman" w:cs="Arial"/>
                  <w:b/>
                  <w:lang w:eastAsia="en-GB"/>
                </w:rPr>
                <w:t>incorporate</w:t>
              </w:r>
            </w:hyperlink>
            <w:r w:rsidRPr="0009235F">
              <w:rPr>
                <w:rFonts w:eastAsia="Times New Roman" w:cs="Arial"/>
                <w:b/>
                <w:lang w:eastAsia="en-GB"/>
              </w:rPr>
              <w:t xml:space="preserve"> </w:t>
            </w:r>
            <w:r w:rsidR="00954E4A" w:rsidRPr="0009235F">
              <w:rPr>
                <w:b/>
              </w:rPr>
              <w:t xml:space="preserve">material </w:t>
            </w:r>
            <w:hyperlink r:id="rId25" w:history="1">
              <w:r w:rsidR="00954E4A" w:rsidRPr="0009235F">
                <w:rPr>
                  <w:rStyle w:val="Hyperlink"/>
                  <w:rFonts w:eastAsia="Times New Roman" w:cs="Arial"/>
                  <w:b/>
                  <w:lang w:eastAsia="en-GB"/>
                </w:rPr>
                <w:t>ESG risks</w:t>
              </w:r>
            </w:hyperlink>
            <w:r w:rsidRPr="0009235F">
              <w:rPr>
                <w:rFonts w:eastAsia="Times New Roman" w:cs="Arial"/>
                <w:b/>
                <w:lang w:eastAsia="en-GB"/>
              </w:rPr>
              <w:t>?</w:t>
            </w:r>
          </w:p>
        </w:tc>
      </w:tr>
      <w:tr w:rsidR="00AF1D73" w:rsidRPr="003C52AB" w14:paraId="4DE4D233" w14:textId="77777777" w:rsidTr="00AF1D73">
        <w:trPr>
          <w:trHeight w:val="23"/>
        </w:trPr>
        <w:tc>
          <w:tcPr>
            <w:tcW w:w="6234" w:type="dxa"/>
            <w:gridSpan w:val="6"/>
            <w:vMerge w:val="restart"/>
            <w:shd w:val="clear" w:color="auto" w:fill="FFFFFF" w:themeFill="background1"/>
            <w:tcMar>
              <w:top w:w="113" w:type="dxa"/>
              <w:left w:w="113" w:type="dxa"/>
              <w:bottom w:w="113" w:type="dxa"/>
              <w:right w:w="113" w:type="dxa"/>
            </w:tcMar>
            <w:vAlign w:val="center"/>
            <w:hideMark/>
          </w:tcPr>
          <w:p w14:paraId="33CBCC64" w14:textId="77777777" w:rsidR="004A561E" w:rsidRPr="003C52AB" w:rsidRDefault="004A561E" w:rsidP="009D6D9C">
            <w:pPr>
              <w:spacing w:line="276" w:lineRule="auto"/>
              <w:textAlignment w:val="baseline"/>
              <w:rPr>
                <w:rFonts w:eastAsia="Times New Roman" w:cs="Arial"/>
                <w:sz w:val="16"/>
                <w:szCs w:val="16"/>
                <w:lang w:eastAsia="en-GB"/>
              </w:rPr>
            </w:pPr>
          </w:p>
        </w:tc>
        <w:tc>
          <w:tcPr>
            <w:tcW w:w="8650" w:type="dxa"/>
            <w:gridSpan w:val="10"/>
            <w:tcBorders>
              <w:bottom w:val="single" w:sz="6" w:space="0" w:color="A6A6A6" w:themeColor="background1" w:themeShade="A6"/>
            </w:tcBorders>
            <w:shd w:val="clear" w:color="auto" w:fill="EDEDED"/>
            <w:vAlign w:val="center"/>
          </w:tcPr>
          <w:p w14:paraId="138419F7" w14:textId="63A53F46" w:rsidR="004A561E" w:rsidRPr="003C52AB" w:rsidRDefault="004A561E" w:rsidP="009D6D9C">
            <w:pPr>
              <w:spacing w:line="276" w:lineRule="auto"/>
              <w:jc w:val="center"/>
              <w:textAlignment w:val="baseline"/>
              <w:rPr>
                <w:rFonts w:eastAsia="Times New Roman" w:cs="Arial"/>
                <w:szCs w:val="16"/>
                <w:lang w:eastAsia="en-GB"/>
              </w:rPr>
            </w:pPr>
            <w:r w:rsidRPr="003C52AB">
              <w:rPr>
                <w:rFonts w:eastAsia="Times New Roman" w:cs="Arial"/>
                <w:b/>
                <w:szCs w:val="16"/>
                <w:lang w:eastAsia="en-GB"/>
              </w:rPr>
              <w:t>Internally managed listed equity sub-strategies</w:t>
            </w:r>
          </w:p>
        </w:tc>
      </w:tr>
      <w:tr w:rsidR="0009235F" w:rsidRPr="003C52AB" w14:paraId="437C6AF3" w14:textId="77777777" w:rsidTr="00AF1D73">
        <w:trPr>
          <w:trHeight w:val="482"/>
        </w:trPr>
        <w:tc>
          <w:tcPr>
            <w:tcW w:w="6234" w:type="dxa"/>
            <w:gridSpan w:val="6"/>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C514CF" w14:textId="77777777" w:rsidR="00634B3B" w:rsidRPr="003C52AB" w:rsidRDefault="00634B3B" w:rsidP="009D6D9C">
            <w:pPr>
              <w:spacing w:line="276" w:lineRule="auto"/>
              <w:textAlignment w:val="baseline"/>
              <w:rPr>
                <w:rFonts w:eastAsia="Times New Roman" w:cs="Arial"/>
                <w:sz w:val="16"/>
                <w:szCs w:val="16"/>
                <w:lang w:eastAsia="en-GB"/>
              </w:rPr>
            </w:pPr>
          </w:p>
        </w:tc>
        <w:tc>
          <w:tcPr>
            <w:tcW w:w="2162" w:type="dxa"/>
            <w:gridSpan w:val="2"/>
            <w:shd w:val="clear" w:color="auto" w:fill="EDEDED" w:themeFill="accent3" w:themeFillTint="33"/>
            <w:vAlign w:val="center"/>
          </w:tcPr>
          <w:p w14:paraId="69411EC9" w14:textId="56B1EC92" w:rsidR="00634B3B" w:rsidRPr="003C52AB" w:rsidDel="003729AD" w:rsidRDefault="00634B3B" w:rsidP="009D6D9C">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All sub-strategies</w:t>
            </w:r>
          </w:p>
        </w:tc>
        <w:tc>
          <w:tcPr>
            <w:tcW w:w="2162" w:type="dxa"/>
            <w:shd w:val="clear" w:color="auto" w:fill="FFFFFF" w:themeFill="background1"/>
            <w:vAlign w:val="center"/>
          </w:tcPr>
          <w:p w14:paraId="423C5E67" w14:textId="02CD9082" w:rsidR="00634B3B" w:rsidRPr="003C52AB" w:rsidRDefault="00634B3B" w:rsidP="009D6D9C">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(1) Active – quantitative</w:t>
            </w:r>
          </w:p>
        </w:tc>
        <w:tc>
          <w:tcPr>
            <w:tcW w:w="2162" w:type="dxa"/>
            <w:gridSpan w:val="3"/>
            <w:tcBorders>
              <w:bottom w:val="single" w:sz="6" w:space="0" w:color="A6A6A6" w:themeColor="background1" w:themeShade="A6"/>
            </w:tcBorders>
            <w:shd w:val="clear" w:color="auto" w:fill="FFFFFF" w:themeFill="background1"/>
            <w:vAlign w:val="center"/>
          </w:tcPr>
          <w:p w14:paraId="20FE764D" w14:textId="232D7B2F" w:rsidR="00634B3B" w:rsidRPr="003C52AB" w:rsidRDefault="00634B3B" w:rsidP="009D6D9C">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(2) Active – fundamental</w:t>
            </w:r>
          </w:p>
        </w:tc>
        <w:tc>
          <w:tcPr>
            <w:tcW w:w="2164" w:type="dxa"/>
            <w:gridSpan w:val="4"/>
            <w:tcBorders>
              <w:bottom w:val="single" w:sz="6" w:space="0" w:color="A6A6A6" w:themeColor="background1" w:themeShade="A6"/>
            </w:tcBorders>
            <w:shd w:val="clear" w:color="auto" w:fill="FFFFFF" w:themeFill="background1"/>
            <w:vAlign w:val="center"/>
          </w:tcPr>
          <w:p w14:paraId="5FD6836A" w14:textId="7F869B0F" w:rsidR="00634B3B" w:rsidRPr="003C52AB" w:rsidRDefault="00634B3B" w:rsidP="009D6D9C">
            <w:pPr>
              <w:spacing w:line="276" w:lineRule="auto"/>
              <w:jc w:val="center"/>
              <w:textAlignment w:val="baseline"/>
              <w:rPr>
                <w:rFonts w:eastAsia="Times New Roman" w:cs="Arial"/>
                <w:b/>
                <w:szCs w:val="16"/>
                <w:lang w:eastAsia="en-GB"/>
              </w:rPr>
            </w:pPr>
            <w:r w:rsidRPr="003C52AB">
              <w:rPr>
                <w:rFonts w:eastAsia="Times New Roman" w:cs="Arial"/>
                <w:b/>
                <w:szCs w:val="16"/>
                <w:lang w:eastAsia="en-GB"/>
              </w:rPr>
              <w:t>(3) Other</w:t>
            </w:r>
            <w:r w:rsidR="00C82010" w:rsidRPr="003C52AB">
              <w:rPr>
                <w:rFonts w:eastAsia="Times New Roman" w:cs="Arial"/>
                <w:b/>
                <w:szCs w:val="16"/>
                <w:lang w:eastAsia="en-GB"/>
              </w:rPr>
              <w:t xml:space="preserve"> </w:t>
            </w:r>
            <w:r w:rsidR="00C82010" w:rsidRPr="003C52AB">
              <w:rPr>
                <w:rFonts w:eastAsia="Times New Roman" w:cs="Arial"/>
                <w:b/>
                <w:lang w:eastAsia="en-GB"/>
              </w:rPr>
              <w:t>strategies</w:t>
            </w:r>
          </w:p>
        </w:tc>
      </w:tr>
      <w:tr w:rsidR="00AF1D73" w:rsidRPr="003C52AB" w14:paraId="7D9475D3" w14:textId="77777777" w:rsidTr="00AF1D73">
        <w:trPr>
          <w:trHeight w:val="26"/>
        </w:trPr>
        <w:tc>
          <w:tcPr>
            <w:tcW w:w="6234"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A5417D" w14:textId="7827C8E1" w:rsidR="000C2ED5" w:rsidRPr="003C52AB" w:rsidRDefault="000C2ED5" w:rsidP="000C2ED5">
            <w:pPr>
              <w:spacing w:line="276" w:lineRule="auto"/>
              <w:textAlignment w:val="baseline"/>
              <w:rPr>
                <w:rFonts w:eastAsia="Times New Roman" w:cs="Arial"/>
                <w:sz w:val="16"/>
                <w:szCs w:val="16"/>
                <w:lang w:eastAsia="en-GB"/>
              </w:rPr>
            </w:pPr>
            <w:r w:rsidRPr="003C52AB">
              <w:t xml:space="preserve">(A) We incorporate </w:t>
            </w:r>
            <w:r w:rsidR="00A26BBA" w:rsidRPr="003C52AB">
              <w:t xml:space="preserve">material </w:t>
            </w:r>
            <w:r w:rsidRPr="003C52AB">
              <w:t xml:space="preserve">governance-related risks into </w:t>
            </w:r>
            <w:r w:rsidR="00F76B5B" w:rsidRPr="003C52AB">
              <w:t xml:space="preserve">our </w:t>
            </w:r>
            <w:r w:rsidRPr="003C52AB">
              <w:t>financial analysis</w:t>
            </w:r>
            <w:r w:rsidR="002646D7" w:rsidRPr="003C52AB">
              <w:t xml:space="preserve"> and</w:t>
            </w:r>
            <w:r w:rsidR="00F437B8" w:rsidRPr="003C52AB">
              <w:t xml:space="preserve"> </w:t>
            </w:r>
            <w:r w:rsidRPr="003C52AB">
              <w:t xml:space="preserve">equity valuation </w:t>
            </w:r>
            <w:r w:rsidR="00F437B8" w:rsidRPr="003C52AB">
              <w:t xml:space="preserve">or security rating </w:t>
            </w:r>
            <w:r w:rsidRPr="003C52AB">
              <w:t>process</w:t>
            </w:r>
          </w:p>
        </w:tc>
        <w:tc>
          <w:tcPr>
            <w:tcW w:w="216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themeFill="accent3" w:themeFillTint="33"/>
            <w:vAlign w:val="center"/>
          </w:tcPr>
          <w:p w14:paraId="00FE2449" w14:textId="51365C33" w:rsidR="000C2ED5" w:rsidRDefault="000C2ED5" w:rsidP="000C2ED5">
            <w:pPr>
              <w:spacing w:line="276" w:lineRule="auto"/>
              <w:textAlignment w:val="baseline"/>
              <w:rPr>
                <w:rFonts w:eastAsia="Times New Roman" w:cs="Arial"/>
                <w:lang w:eastAsia="en-GB"/>
              </w:rPr>
            </w:pPr>
            <w:r w:rsidRPr="003C52AB">
              <w:rPr>
                <w:rFonts w:eastAsia="Times New Roman" w:cs="Arial"/>
                <w:lang w:eastAsia="en-GB"/>
              </w:rPr>
              <w:t>[Dropdown list]</w:t>
            </w:r>
          </w:p>
          <w:p w14:paraId="2D7BE652" w14:textId="77777777" w:rsidR="000F2021" w:rsidRPr="003C52AB" w:rsidRDefault="000F2021" w:rsidP="000C2ED5">
            <w:pPr>
              <w:spacing w:line="276" w:lineRule="auto"/>
              <w:textAlignment w:val="baseline"/>
              <w:rPr>
                <w:rFonts w:eastAsia="Times New Roman" w:cs="Arial"/>
                <w:lang w:eastAsia="en-GB"/>
              </w:rPr>
            </w:pPr>
          </w:p>
          <w:p w14:paraId="30C2B081" w14:textId="77777777"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(1) in all cases</w:t>
            </w:r>
          </w:p>
          <w:p w14:paraId="37FA103E" w14:textId="295255C1"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59C78D76" w14:textId="0F4DF587" w:rsidR="000C2ED5" w:rsidRPr="003C52AB" w:rsidRDefault="000C2ED5" w:rsidP="00727F31">
            <w:pPr>
              <w:spacing w:line="276" w:lineRule="auto"/>
              <w:textAlignment w:val="baseline"/>
              <w:rPr>
                <w:rFonts w:eastAsia="Times New Roman" w:cs="Arial"/>
                <w:szCs w:val="16"/>
                <w:lang w:eastAsia="en-GB"/>
              </w:rPr>
            </w:pPr>
            <w:r w:rsidRPr="003C52AB">
              <w:rPr>
                <w:rFonts w:eastAsia="Times New Roman" w:cs="Arial"/>
                <w:lang w:eastAsia="en-GB"/>
              </w:rPr>
              <w:t>(3) in a minority of cases</w:t>
            </w:r>
          </w:p>
        </w:tc>
        <w:tc>
          <w:tcPr>
            <w:tcW w:w="21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CD0F37E" w14:textId="21E8BC78" w:rsidR="000C2ED5" w:rsidRDefault="000C2ED5" w:rsidP="000C2ED5">
            <w:pPr>
              <w:spacing w:line="276" w:lineRule="auto"/>
              <w:textAlignment w:val="baseline"/>
              <w:rPr>
                <w:rFonts w:eastAsia="Times New Roman" w:cs="Arial"/>
                <w:lang w:eastAsia="en-GB"/>
              </w:rPr>
            </w:pPr>
            <w:r w:rsidRPr="003C52AB">
              <w:rPr>
                <w:rFonts w:eastAsia="Times New Roman" w:cs="Arial"/>
                <w:lang w:eastAsia="en-GB"/>
              </w:rPr>
              <w:t>[Dropdown list]</w:t>
            </w:r>
          </w:p>
          <w:p w14:paraId="78931D89" w14:textId="77777777" w:rsidR="000F2021" w:rsidRPr="003C52AB" w:rsidRDefault="000F2021" w:rsidP="000C2ED5">
            <w:pPr>
              <w:spacing w:line="276" w:lineRule="auto"/>
              <w:textAlignment w:val="baseline"/>
              <w:rPr>
                <w:rFonts w:eastAsia="Times New Roman" w:cs="Arial"/>
                <w:lang w:eastAsia="en-GB"/>
              </w:rPr>
            </w:pPr>
          </w:p>
          <w:p w14:paraId="3719EC23" w14:textId="77777777"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(1) in all cases</w:t>
            </w:r>
          </w:p>
          <w:p w14:paraId="7884B980" w14:textId="56B083E3"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7B5A58C1" w14:textId="16CD6BF2" w:rsidR="000C2ED5" w:rsidRPr="003C52AB" w:rsidRDefault="000C2ED5" w:rsidP="00727F31">
            <w:pPr>
              <w:spacing w:line="276" w:lineRule="auto"/>
              <w:textAlignment w:val="baseline"/>
              <w:rPr>
                <w:rFonts w:eastAsia="Times New Roman" w:cs="Arial"/>
                <w:szCs w:val="16"/>
                <w:lang w:eastAsia="en-GB"/>
              </w:rPr>
            </w:pPr>
            <w:r w:rsidRPr="003C52AB">
              <w:rPr>
                <w:rFonts w:eastAsia="Times New Roman" w:cs="Arial"/>
                <w:lang w:eastAsia="en-GB"/>
              </w:rPr>
              <w:t>(3) in a minority of cases</w:t>
            </w:r>
          </w:p>
        </w:tc>
        <w:tc>
          <w:tcPr>
            <w:tcW w:w="21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1B2F3E9" w14:textId="57E44F3E" w:rsidR="000C2ED5" w:rsidRDefault="000C2ED5" w:rsidP="000C2ED5">
            <w:pPr>
              <w:spacing w:line="276" w:lineRule="auto"/>
              <w:textAlignment w:val="baseline"/>
              <w:rPr>
                <w:rFonts w:eastAsia="Times New Roman" w:cs="Arial"/>
                <w:lang w:eastAsia="en-GB"/>
              </w:rPr>
            </w:pPr>
            <w:r w:rsidRPr="003C52AB">
              <w:rPr>
                <w:rFonts w:eastAsia="Times New Roman" w:cs="Arial"/>
                <w:lang w:eastAsia="en-GB"/>
              </w:rPr>
              <w:t>[Dropdown list]</w:t>
            </w:r>
          </w:p>
          <w:p w14:paraId="6CC0CFDE" w14:textId="77777777" w:rsidR="000F2021" w:rsidRPr="003C52AB" w:rsidRDefault="000F2021" w:rsidP="000C2ED5">
            <w:pPr>
              <w:spacing w:line="276" w:lineRule="auto"/>
              <w:textAlignment w:val="baseline"/>
              <w:rPr>
                <w:rFonts w:eastAsia="Times New Roman" w:cs="Arial"/>
                <w:lang w:eastAsia="en-GB"/>
              </w:rPr>
            </w:pPr>
          </w:p>
          <w:p w14:paraId="2944190C" w14:textId="77777777"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(1) in all cases</w:t>
            </w:r>
          </w:p>
          <w:p w14:paraId="3481AE50" w14:textId="4CC06CD6"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540BE42A" w14:textId="6E08FB71" w:rsidR="000C2ED5" w:rsidRPr="003C52AB" w:rsidRDefault="000C2ED5" w:rsidP="00727F31">
            <w:pPr>
              <w:spacing w:line="276" w:lineRule="auto"/>
              <w:textAlignment w:val="baseline"/>
              <w:rPr>
                <w:rFonts w:eastAsia="Times New Roman" w:cs="Arial"/>
                <w:szCs w:val="16"/>
                <w:lang w:eastAsia="en-GB"/>
              </w:rPr>
            </w:pPr>
            <w:r w:rsidRPr="003C52AB">
              <w:rPr>
                <w:rFonts w:eastAsia="Times New Roman" w:cs="Arial"/>
                <w:lang w:eastAsia="en-GB"/>
              </w:rPr>
              <w:t>(3) in a minority of cases</w:t>
            </w:r>
          </w:p>
        </w:tc>
        <w:tc>
          <w:tcPr>
            <w:tcW w:w="216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9A309B8" w14:textId="3647DEE2" w:rsidR="000C2ED5" w:rsidRDefault="000C2ED5" w:rsidP="000C2ED5">
            <w:pPr>
              <w:spacing w:line="276" w:lineRule="auto"/>
              <w:textAlignment w:val="baseline"/>
              <w:rPr>
                <w:rFonts w:eastAsia="Times New Roman" w:cs="Arial"/>
                <w:lang w:eastAsia="en-GB"/>
              </w:rPr>
            </w:pPr>
            <w:r w:rsidRPr="003C52AB">
              <w:rPr>
                <w:rFonts w:eastAsia="Times New Roman" w:cs="Arial"/>
                <w:lang w:eastAsia="en-GB"/>
              </w:rPr>
              <w:t>[Dropdown list]</w:t>
            </w:r>
          </w:p>
          <w:p w14:paraId="7E3E5971" w14:textId="77777777" w:rsidR="000F2021" w:rsidRPr="003C52AB" w:rsidRDefault="000F2021" w:rsidP="000C2ED5">
            <w:pPr>
              <w:spacing w:line="276" w:lineRule="auto"/>
              <w:textAlignment w:val="baseline"/>
              <w:rPr>
                <w:rFonts w:eastAsia="Times New Roman" w:cs="Arial"/>
                <w:lang w:eastAsia="en-GB"/>
              </w:rPr>
            </w:pPr>
          </w:p>
          <w:p w14:paraId="2EB8D8CC" w14:textId="77777777"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(1) in all cases</w:t>
            </w:r>
          </w:p>
          <w:p w14:paraId="0461D4BE" w14:textId="0DA87F79" w:rsidR="000C2ED5" w:rsidRPr="003C52AB" w:rsidRDefault="000C2ED5" w:rsidP="000C2ED5">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2D5A55A5" w14:textId="382B2D34" w:rsidR="000C2ED5" w:rsidRPr="003C52AB" w:rsidRDefault="000C2ED5" w:rsidP="00727F31">
            <w:pPr>
              <w:spacing w:line="276" w:lineRule="auto"/>
              <w:textAlignment w:val="baseline"/>
              <w:rPr>
                <w:rFonts w:eastAsia="Times New Roman" w:cs="Arial"/>
                <w:szCs w:val="16"/>
                <w:lang w:eastAsia="en-GB"/>
              </w:rPr>
            </w:pPr>
            <w:r w:rsidRPr="003C52AB">
              <w:rPr>
                <w:rFonts w:eastAsia="Times New Roman" w:cs="Arial"/>
                <w:lang w:eastAsia="en-GB"/>
              </w:rPr>
              <w:t>(3) in a minority of cases</w:t>
            </w:r>
          </w:p>
        </w:tc>
      </w:tr>
      <w:tr w:rsidR="00AF1D73" w:rsidRPr="003C52AB" w14:paraId="79D7A0BD" w14:textId="77777777" w:rsidTr="00AF1D73">
        <w:trPr>
          <w:trHeight w:val="465"/>
        </w:trPr>
        <w:tc>
          <w:tcPr>
            <w:tcW w:w="6234"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02EEBB" w14:textId="142F0F37" w:rsidR="000C2ED5" w:rsidRPr="003C52AB" w:rsidRDefault="000C2ED5" w:rsidP="000C2ED5">
            <w:pPr>
              <w:spacing w:line="276" w:lineRule="auto"/>
              <w:textAlignment w:val="baseline"/>
              <w:rPr>
                <w:rFonts w:eastAsia="Times New Roman" w:cs="Arial"/>
                <w:sz w:val="16"/>
                <w:szCs w:val="16"/>
                <w:lang w:eastAsia="en-GB"/>
              </w:rPr>
            </w:pPr>
            <w:r w:rsidRPr="003C52AB">
              <w:t xml:space="preserve">(B) We incorporate </w:t>
            </w:r>
            <w:r w:rsidR="00A26BBA" w:rsidRPr="003C52AB">
              <w:t xml:space="preserve">material </w:t>
            </w:r>
            <w:r w:rsidRPr="003C52AB">
              <w:t xml:space="preserve">environmental and social risks into </w:t>
            </w:r>
            <w:r w:rsidR="00F76B5B" w:rsidRPr="003C52AB">
              <w:t xml:space="preserve">our </w:t>
            </w:r>
            <w:r w:rsidRPr="003C52AB">
              <w:t xml:space="preserve">financial </w:t>
            </w:r>
            <w:r w:rsidR="00F437B8" w:rsidRPr="003C52AB">
              <w:t>analysis</w:t>
            </w:r>
            <w:r w:rsidR="002646D7" w:rsidRPr="003C52AB">
              <w:t xml:space="preserve"> and</w:t>
            </w:r>
            <w:r w:rsidR="00F437B8" w:rsidRPr="003C52AB">
              <w:t xml:space="preserve"> equity valuation </w:t>
            </w:r>
            <w:r w:rsidRPr="003C52AB">
              <w:t>or</w:t>
            </w:r>
            <w:r w:rsidR="00F437B8" w:rsidRPr="003C52AB">
              <w:t xml:space="preserve"> security rating</w:t>
            </w:r>
            <w:r w:rsidR="00F437B8" w:rsidRPr="003C52AB" w:rsidDel="00F437B8">
              <w:t xml:space="preserve"> </w:t>
            </w:r>
            <w:r w:rsidRPr="003C52AB">
              <w:t>process</w:t>
            </w:r>
          </w:p>
        </w:tc>
        <w:tc>
          <w:tcPr>
            <w:tcW w:w="216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themeFill="accent3" w:themeFillTint="33"/>
            <w:vAlign w:val="center"/>
          </w:tcPr>
          <w:p w14:paraId="016D89B4" w14:textId="5A982046"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D8F4910" w14:textId="191B0728"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CF2C6D3" w14:textId="3CEE4852"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5333DD2" w14:textId="1C5953DF"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AF1D73" w:rsidRPr="003C52AB" w14:paraId="7418DD5C" w14:textId="77777777" w:rsidTr="00AF1D73">
        <w:trPr>
          <w:trHeight w:val="465"/>
        </w:trPr>
        <w:tc>
          <w:tcPr>
            <w:tcW w:w="6234"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D98D95" w14:textId="558E4DC9" w:rsidR="000C2ED5" w:rsidRPr="003C52AB" w:rsidRDefault="000C2ED5" w:rsidP="000C2ED5">
            <w:pPr>
              <w:spacing w:line="276" w:lineRule="auto"/>
              <w:textAlignment w:val="baseline"/>
              <w:rPr>
                <w:rFonts w:eastAsia="Times New Roman" w:cs="Arial"/>
                <w:sz w:val="16"/>
                <w:szCs w:val="16"/>
                <w:lang w:eastAsia="en-GB"/>
              </w:rPr>
            </w:pPr>
            <w:r w:rsidRPr="003C52AB">
              <w:t xml:space="preserve">(C) We incorporate </w:t>
            </w:r>
            <w:r w:rsidR="00A26BBA" w:rsidRPr="003C52AB">
              <w:t xml:space="preserve">material </w:t>
            </w:r>
            <w:r w:rsidRPr="003C52AB">
              <w:t>environmental and social risks related to companies</w:t>
            </w:r>
            <w:r w:rsidR="0019510B">
              <w:t>’</w:t>
            </w:r>
            <w:r w:rsidRPr="003C52AB">
              <w:t xml:space="preserve"> supply chains into </w:t>
            </w:r>
            <w:r w:rsidR="00F76B5B" w:rsidRPr="003C52AB">
              <w:t xml:space="preserve">our </w:t>
            </w:r>
            <w:r w:rsidRPr="003C52AB">
              <w:t xml:space="preserve">financial </w:t>
            </w:r>
            <w:r w:rsidR="00F437B8" w:rsidRPr="003C52AB">
              <w:t>analysis</w:t>
            </w:r>
            <w:r w:rsidR="002646D7" w:rsidRPr="003C52AB">
              <w:t xml:space="preserve"> and</w:t>
            </w:r>
            <w:r w:rsidR="00F437B8" w:rsidRPr="003C52AB">
              <w:t xml:space="preserve"> equity valuation or security rating</w:t>
            </w:r>
            <w:r w:rsidR="00F437B8" w:rsidRPr="003C52AB" w:rsidDel="00F437B8">
              <w:t xml:space="preserve"> </w:t>
            </w:r>
            <w:r w:rsidRPr="003C52AB">
              <w:t>process</w:t>
            </w:r>
          </w:p>
        </w:tc>
        <w:tc>
          <w:tcPr>
            <w:tcW w:w="216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themeFill="accent3" w:themeFillTint="33"/>
            <w:vAlign w:val="center"/>
          </w:tcPr>
          <w:p w14:paraId="2AA71680" w14:textId="41B480CB"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8E56C56" w14:textId="44BDBC4C"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479F7BB" w14:textId="3DED8434"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216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5352D54" w14:textId="5BF59B80" w:rsidR="000C2ED5" w:rsidRPr="003C52AB" w:rsidRDefault="00986418"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AF1D73" w:rsidRPr="003C52AB" w14:paraId="5F55E5DA" w14:textId="77777777" w:rsidTr="00AF1D73">
        <w:trPr>
          <w:trHeight w:val="465"/>
        </w:trPr>
        <w:tc>
          <w:tcPr>
            <w:tcW w:w="6234"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FE2EE7" w14:textId="4F4B0B7C" w:rsidR="00634B3B" w:rsidRPr="003C52AB" w:rsidRDefault="00634B3B" w:rsidP="000A6EF7">
            <w:pPr>
              <w:spacing w:line="276" w:lineRule="auto"/>
              <w:textAlignment w:val="baseline"/>
              <w:rPr>
                <w:rFonts w:eastAsia="Times New Roman" w:cs="Arial"/>
                <w:sz w:val="16"/>
                <w:szCs w:val="16"/>
                <w:lang w:eastAsia="en-GB"/>
              </w:rPr>
            </w:pPr>
            <w:r w:rsidRPr="003C52AB">
              <w:lastRenderedPageBreak/>
              <w:t xml:space="preserve">(D) We do not incorporate </w:t>
            </w:r>
            <w:r w:rsidR="00A26BBA" w:rsidRPr="003C52AB">
              <w:t xml:space="preserve">material </w:t>
            </w:r>
            <w:r w:rsidRPr="003C52AB">
              <w:t>ESG risks into our financial analysis</w:t>
            </w:r>
            <w:r w:rsidR="00F437B8" w:rsidRPr="003C52AB">
              <w:t xml:space="preserve">, </w:t>
            </w:r>
            <w:r w:rsidRPr="003C52AB">
              <w:t xml:space="preserve">equity valuation </w:t>
            </w:r>
            <w:r w:rsidR="00F437B8" w:rsidRPr="003C52AB">
              <w:t>or security rating</w:t>
            </w:r>
            <w:r w:rsidRPr="003C52AB">
              <w:t xml:space="preserve"> process</w:t>
            </w:r>
            <w:r w:rsidR="00B5626F">
              <w:t>es</w:t>
            </w:r>
            <w:r w:rsidRPr="003C52AB" w:rsidDel="00EF3527">
              <w:t xml:space="preserve"> </w:t>
            </w:r>
          </w:p>
        </w:tc>
        <w:tc>
          <w:tcPr>
            <w:tcW w:w="216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themeFill="accent3" w:themeFillTint="33"/>
            <w:vAlign w:val="center"/>
          </w:tcPr>
          <w:p w14:paraId="587100AA" w14:textId="77777777" w:rsidR="00634B3B" w:rsidRPr="00784E6E" w:rsidRDefault="00634B3B" w:rsidP="00784E6E">
            <w:pPr>
              <w:spacing w:line="276" w:lineRule="auto"/>
              <w:textAlignment w:val="baseline"/>
              <w:rPr>
                <w:rFonts w:eastAsia="Times New Roman" w:cs="Arial"/>
                <w:sz w:val="16"/>
                <w:szCs w:val="16"/>
                <w:lang w:eastAsia="en-GB"/>
              </w:rPr>
            </w:pPr>
          </w:p>
        </w:tc>
        <w:tc>
          <w:tcPr>
            <w:tcW w:w="21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C2C5406" w14:textId="7597B7BF" w:rsidR="00634B3B" w:rsidRPr="003C52AB" w:rsidRDefault="00634B3B" w:rsidP="004D2186">
            <w:pPr>
              <w:pStyle w:val="ListParagraph"/>
              <w:numPr>
                <w:ilvl w:val="0"/>
                <w:numId w:val="12"/>
              </w:numPr>
              <w:spacing w:line="276" w:lineRule="auto"/>
              <w:jc w:val="center"/>
              <w:textAlignment w:val="baseline"/>
              <w:rPr>
                <w:rFonts w:eastAsia="Times New Roman" w:cs="Arial"/>
                <w:sz w:val="16"/>
                <w:szCs w:val="16"/>
                <w:lang w:eastAsia="en-GB"/>
              </w:rPr>
            </w:pPr>
          </w:p>
        </w:tc>
        <w:tc>
          <w:tcPr>
            <w:tcW w:w="21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BA03D6D" w14:textId="77777777" w:rsidR="00634B3B" w:rsidRPr="003C52AB" w:rsidRDefault="00634B3B" w:rsidP="004D2186">
            <w:pPr>
              <w:pStyle w:val="ListParagraph"/>
              <w:numPr>
                <w:ilvl w:val="0"/>
                <w:numId w:val="12"/>
              </w:numPr>
              <w:spacing w:line="276" w:lineRule="auto"/>
              <w:jc w:val="center"/>
              <w:textAlignment w:val="baseline"/>
              <w:rPr>
                <w:rFonts w:eastAsia="Times New Roman" w:cs="Arial"/>
                <w:sz w:val="16"/>
                <w:szCs w:val="16"/>
                <w:lang w:eastAsia="en-GB"/>
              </w:rPr>
            </w:pPr>
          </w:p>
        </w:tc>
        <w:tc>
          <w:tcPr>
            <w:tcW w:w="216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9683F6B" w14:textId="77777777" w:rsidR="00634B3B" w:rsidRPr="003C52AB" w:rsidRDefault="00634B3B" w:rsidP="004D2186">
            <w:pPr>
              <w:pStyle w:val="ListParagraph"/>
              <w:numPr>
                <w:ilvl w:val="0"/>
                <w:numId w:val="12"/>
              </w:numPr>
              <w:spacing w:line="276" w:lineRule="auto"/>
              <w:jc w:val="center"/>
              <w:textAlignment w:val="baseline"/>
              <w:rPr>
                <w:rFonts w:eastAsia="Times New Roman" w:cs="Arial"/>
                <w:sz w:val="16"/>
                <w:szCs w:val="16"/>
                <w:lang w:eastAsia="en-GB"/>
              </w:rPr>
            </w:pPr>
          </w:p>
        </w:tc>
      </w:tr>
      <w:tr w:rsidR="00CA699A" w:rsidRPr="003C52AB" w14:paraId="43C81ABE" w14:textId="77777777" w:rsidTr="00AF1D73">
        <w:trPr>
          <w:gridAfter w:val="2"/>
          <w:wAfter w:w="165" w:type="dxa"/>
          <w:trHeight w:val="300"/>
        </w:trPr>
        <w:tc>
          <w:tcPr>
            <w:tcW w:w="14719" w:type="dxa"/>
            <w:gridSpan w:val="14"/>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5E60D494" w14:textId="77777777" w:rsidR="007B6202" w:rsidRPr="003C52AB" w:rsidRDefault="007B6202" w:rsidP="003017B6">
            <w:pPr>
              <w:spacing w:line="240" w:lineRule="auto"/>
              <w:jc w:val="center"/>
              <w:textAlignment w:val="baseline"/>
              <w:rPr>
                <w:rStyle w:val="Hyperlink"/>
                <w:sz w:val="16"/>
                <w:szCs w:val="16"/>
              </w:rPr>
            </w:pPr>
          </w:p>
        </w:tc>
      </w:tr>
      <w:tr w:rsidR="007B6202" w:rsidRPr="003C52AB" w14:paraId="71ABA67C" w14:textId="77777777" w:rsidTr="00AF1D73">
        <w:trPr>
          <w:trHeight w:val="300"/>
        </w:trPr>
        <w:tc>
          <w:tcPr>
            <w:tcW w:w="14884"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6EB6B0DB" w14:textId="77777777" w:rsidR="007B6202" w:rsidRPr="003C52AB" w:rsidRDefault="007B6202" w:rsidP="003017B6">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7B6202" w:rsidRPr="003C52AB" w14:paraId="53689C5D" w14:textId="77777777" w:rsidTr="00AF1D73">
        <w:trPr>
          <w:trHeight w:val="300"/>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11ED6A9" w14:textId="77777777" w:rsidR="007B6202" w:rsidRPr="003C52AB" w:rsidRDefault="007B6202" w:rsidP="003017B6">
            <w:pPr>
              <w:rPr>
                <w:rStyle w:val="Hyperlink"/>
                <w:b/>
                <w:sz w:val="16"/>
                <w:szCs w:val="16"/>
              </w:rPr>
            </w:pPr>
            <w:r w:rsidRPr="003C52AB">
              <w:rPr>
                <w:b/>
                <w:sz w:val="16"/>
                <w:szCs w:val="16"/>
              </w:rPr>
              <w:t>Purpose of indicator</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92EC022" w14:textId="2832FFA8" w:rsidR="00AE7D10" w:rsidRPr="003C52AB" w:rsidRDefault="007B6202" w:rsidP="003017B6">
            <w:pPr>
              <w:rPr>
                <w:rStyle w:val="Hyperlink"/>
                <w:color w:val="000000" w:themeColor="text1"/>
                <w:sz w:val="16"/>
                <w:szCs w:val="16"/>
              </w:rPr>
            </w:pPr>
            <w:r w:rsidRPr="003C52AB">
              <w:rPr>
                <w:rStyle w:val="Hyperlink"/>
                <w:color w:val="000000" w:themeColor="text1"/>
                <w:sz w:val="16"/>
                <w:szCs w:val="16"/>
              </w:rPr>
              <w:t>This indicator aims to assess how well ESG factors are taken into consideration at various stages of a signatory</w:t>
            </w:r>
            <w:r w:rsidR="0019510B">
              <w:rPr>
                <w:rStyle w:val="Hyperlink"/>
                <w:color w:val="000000" w:themeColor="text1"/>
                <w:sz w:val="16"/>
                <w:szCs w:val="16"/>
              </w:rPr>
              <w:t>’</w:t>
            </w:r>
            <w:r w:rsidRPr="003C52AB">
              <w:rPr>
                <w:rStyle w:val="Hyperlink"/>
                <w:color w:val="000000" w:themeColor="text1"/>
                <w:sz w:val="16"/>
                <w:szCs w:val="16"/>
              </w:rPr>
              <w:t xml:space="preserve">s </w:t>
            </w:r>
            <w:r w:rsidR="00457019" w:rsidRPr="003C52AB">
              <w:rPr>
                <w:rStyle w:val="Hyperlink"/>
                <w:color w:val="000000" w:themeColor="text1"/>
                <w:sz w:val="16"/>
                <w:szCs w:val="16"/>
              </w:rPr>
              <w:t>financial</w:t>
            </w:r>
            <w:r w:rsidRPr="003C52AB">
              <w:rPr>
                <w:rStyle w:val="Hyperlink"/>
                <w:color w:val="000000" w:themeColor="text1"/>
                <w:sz w:val="16"/>
                <w:szCs w:val="16"/>
              </w:rPr>
              <w:t xml:space="preserve"> </w:t>
            </w:r>
            <w:r w:rsidR="00AD13AA" w:rsidRPr="003C52AB">
              <w:rPr>
                <w:rStyle w:val="Hyperlink"/>
                <w:color w:val="000000" w:themeColor="text1"/>
                <w:sz w:val="16"/>
                <w:szCs w:val="16"/>
              </w:rPr>
              <w:t>analysis</w:t>
            </w:r>
            <w:r w:rsidR="00D97F12" w:rsidRPr="003C52AB">
              <w:rPr>
                <w:rStyle w:val="Hyperlink"/>
                <w:color w:val="000000" w:themeColor="text1"/>
                <w:sz w:val="16"/>
                <w:szCs w:val="16"/>
              </w:rPr>
              <w:t xml:space="preserve"> and</w:t>
            </w:r>
            <w:r w:rsidR="00EB56D3" w:rsidRPr="003C52AB">
              <w:rPr>
                <w:rStyle w:val="Hyperlink"/>
                <w:color w:val="000000" w:themeColor="text1"/>
                <w:sz w:val="16"/>
                <w:szCs w:val="16"/>
              </w:rPr>
              <w:t xml:space="preserve"> </w:t>
            </w:r>
            <w:r w:rsidRPr="003C52AB">
              <w:rPr>
                <w:rStyle w:val="Hyperlink"/>
                <w:color w:val="000000" w:themeColor="text1"/>
                <w:sz w:val="16"/>
                <w:szCs w:val="16"/>
              </w:rPr>
              <w:t>equity valuation</w:t>
            </w:r>
            <w:r w:rsidR="00AD13AA" w:rsidRPr="003C52AB">
              <w:rPr>
                <w:rStyle w:val="Hyperlink"/>
                <w:color w:val="000000" w:themeColor="text1"/>
                <w:sz w:val="16"/>
                <w:szCs w:val="16"/>
              </w:rPr>
              <w:t xml:space="preserve"> </w:t>
            </w:r>
            <w:r w:rsidR="00EB56D3" w:rsidRPr="003C52AB">
              <w:rPr>
                <w:rStyle w:val="Hyperlink"/>
                <w:color w:val="000000" w:themeColor="text1"/>
                <w:sz w:val="16"/>
                <w:szCs w:val="16"/>
              </w:rPr>
              <w:t>or security rating</w:t>
            </w:r>
            <w:r w:rsidR="00AD13AA" w:rsidRPr="003C52AB">
              <w:rPr>
                <w:rStyle w:val="Hyperlink"/>
                <w:color w:val="000000" w:themeColor="text1"/>
                <w:sz w:val="16"/>
                <w:szCs w:val="16"/>
              </w:rPr>
              <w:t xml:space="preserve"> </w:t>
            </w:r>
            <w:r w:rsidR="004D1EA7" w:rsidRPr="003C52AB">
              <w:rPr>
                <w:sz w:val="16"/>
                <w:szCs w:val="16"/>
              </w:rPr>
              <w:t>process</w:t>
            </w:r>
            <w:r w:rsidR="00AD13AA" w:rsidRPr="003C52AB">
              <w:rPr>
                <w:rStyle w:val="Hyperlink"/>
                <w:color w:val="000000" w:themeColor="text1"/>
                <w:sz w:val="16"/>
                <w:szCs w:val="16"/>
              </w:rPr>
              <w:t xml:space="preserve"> </w:t>
            </w:r>
            <w:r w:rsidRPr="003C52AB">
              <w:rPr>
                <w:rStyle w:val="Hyperlink"/>
                <w:color w:val="000000" w:themeColor="text1"/>
                <w:sz w:val="16"/>
                <w:szCs w:val="16"/>
              </w:rPr>
              <w:t xml:space="preserve">across various investment strategies. The reference to financial </w:t>
            </w:r>
            <w:r w:rsidR="00023B47" w:rsidRPr="003C52AB">
              <w:rPr>
                <w:rStyle w:val="Hyperlink"/>
                <w:color w:val="000000" w:themeColor="text1"/>
                <w:sz w:val="16"/>
                <w:szCs w:val="16"/>
              </w:rPr>
              <w:t>analysis</w:t>
            </w:r>
            <w:r w:rsidR="00FA3D26" w:rsidRPr="003C52AB">
              <w:rPr>
                <w:rStyle w:val="Hyperlink"/>
                <w:color w:val="000000" w:themeColor="text1"/>
                <w:sz w:val="16"/>
                <w:szCs w:val="16"/>
              </w:rPr>
              <w:t>,</w:t>
            </w:r>
            <w:r w:rsidR="00023B47" w:rsidRPr="003C52AB">
              <w:rPr>
                <w:rStyle w:val="Hyperlink"/>
                <w:color w:val="000000" w:themeColor="text1"/>
                <w:sz w:val="16"/>
                <w:szCs w:val="16"/>
              </w:rPr>
              <w:t xml:space="preserve"> </w:t>
            </w:r>
            <w:r w:rsidRPr="003C52AB">
              <w:rPr>
                <w:rStyle w:val="Hyperlink"/>
                <w:color w:val="000000" w:themeColor="text1"/>
                <w:sz w:val="16"/>
                <w:szCs w:val="16"/>
              </w:rPr>
              <w:t>equity valuation</w:t>
            </w:r>
            <w:r w:rsidR="00023B47" w:rsidRPr="003C52AB">
              <w:rPr>
                <w:rStyle w:val="Hyperlink"/>
                <w:color w:val="000000" w:themeColor="text1"/>
                <w:sz w:val="16"/>
                <w:szCs w:val="16"/>
              </w:rPr>
              <w:t xml:space="preserve"> </w:t>
            </w:r>
            <w:r w:rsidR="00FA3D26" w:rsidRPr="003C52AB">
              <w:rPr>
                <w:rStyle w:val="Hyperlink"/>
                <w:color w:val="000000" w:themeColor="text1"/>
                <w:sz w:val="16"/>
                <w:szCs w:val="16"/>
              </w:rPr>
              <w:t>and security rating</w:t>
            </w:r>
            <w:r w:rsidR="00023B47" w:rsidRPr="003C52AB">
              <w:rPr>
                <w:rStyle w:val="Hyperlink"/>
                <w:color w:val="000000" w:themeColor="text1"/>
                <w:sz w:val="16"/>
                <w:szCs w:val="16"/>
              </w:rPr>
              <w:t xml:space="preserve"> </w:t>
            </w:r>
            <w:r w:rsidRPr="003C52AB">
              <w:rPr>
                <w:rStyle w:val="Hyperlink"/>
                <w:color w:val="000000" w:themeColor="text1"/>
                <w:sz w:val="16"/>
                <w:szCs w:val="16"/>
              </w:rPr>
              <w:t xml:space="preserve">is meant to cover the inclusion of quantitative and qualitative information and analysis in the valuation process. </w:t>
            </w:r>
          </w:p>
          <w:p w14:paraId="51F015B6" w14:textId="77777777" w:rsidR="00780F00" w:rsidRPr="003C52AB" w:rsidRDefault="00780F00" w:rsidP="003017B6">
            <w:pPr>
              <w:rPr>
                <w:rStyle w:val="Hyperlink"/>
                <w:color w:val="000000" w:themeColor="text1"/>
                <w:sz w:val="16"/>
                <w:szCs w:val="16"/>
              </w:rPr>
            </w:pPr>
          </w:p>
          <w:p w14:paraId="771DF5B8" w14:textId="1D26F76F" w:rsidR="007B6202" w:rsidRPr="003C52AB" w:rsidRDefault="00AE7D10" w:rsidP="003017B6">
            <w:pPr>
              <w:rPr>
                <w:rStyle w:val="Hyperlink"/>
                <w:color w:val="000000" w:themeColor="text1"/>
                <w:sz w:val="16"/>
                <w:szCs w:val="16"/>
              </w:rPr>
            </w:pPr>
            <w:r w:rsidRPr="003C52AB">
              <w:rPr>
                <w:rStyle w:val="Hyperlink"/>
                <w:color w:val="000000" w:themeColor="text1"/>
                <w:sz w:val="16"/>
                <w:szCs w:val="16"/>
              </w:rPr>
              <w:t>The indicator captures approaches across a range of listed equity investment strategies. It is considered good practice to include broader coverage and a range of strategies, including active quant, through the incorporation of ESG factors into the construction of a quant process.</w:t>
            </w:r>
          </w:p>
        </w:tc>
      </w:tr>
      <w:tr w:rsidR="007B6202" w:rsidRPr="003C52AB" w14:paraId="0B691A47" w14:textId="77777777" w:rsidTr="00AF1D73">
        <w:trPr>
          <w:trHeight w:val="300"/>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F4373D3" w14:textId="77777777" w:rsidR="007B6202" w:rsidRPr="003C52AB" w:rsidRDefault="007B6202" w:rsidP="003017B6">
            <w:pPr>
              <w:rPr>
                <w:rStyle w:val="Hyperlink"/>
                <w:b/>
                <w:sz w:val="16"/>
                <w:szCs w:val="16"/>
              </w:rPr>
            </w:pPr>
            <w:r w:rsidRPr="003C52AB">
              <w:rPr>
                <w:b/>
                <w:sz w:val="16"/>
                <w:szCs w:val="16"/>
              </w:rPr>
              <w:t>Additional reporting guidance</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044951B" w14:textId="375A28C5" w:rsidR="00AC2B61" w:rsidRPr="003C52AB" w:rsidRDefault="007F72EA" w:rsidP="007B6202">
            <w:pPr>
              <w:rPr>
                <w:rStyle w:val="Hyperlink"/>
                <w:color w:val="000000" w:themeColor="text1"/>
                <w:sz w:val="16"/>
                <w:szCs w:val="16"/>
              </w:rPr>
            </w:pPr>
            <w:r w:rsidRPr="003C52AB">
              <w:rPr>
                <w:rStyle w:val="Hyperlink"/>
                <w:color w:val="000000" w:themeColor="text1"/>
                <w:sz w:val="16"/>
                <w:szCs w:val="16"/>
              </w:rPr>
              <w:t>In this indicator</w:t>
            </w:r>
            <w:r w:rsidR="00B5626F">
              <w:rPr>
                <w:rStyle w:val="Hyperlink"/>
                <w:color w:val="000000" w:themeColor="text1"/>
                <w:sz w:val="16"/>
                <w:szCs w:val="16"/>
              </w:rPr>
              <w:t>,</w:t>
            </w:r>
            <w:r w:rsidRPr="003C52AB">
              <w:rPr>
                <w:rStyle w:val="Hyperlink"/>
                <w:color w:val="000000" w:themeColor="text1"/>
                <w:sz w:val="16"/>
                <w:szCs w:val="16"/>
              </w:rPr>
              <w:t xml:space="preserve"> </w:t>
            </w:r>
            <w:r w:rsidR="0019510B">
              <w:rPr>
                <w:rStyle w:val="Hyperlink"/>
                <w:color w:val="000000" w:themeColor="text1"/>
                <w:sz w:val="16"/>
                <w:szCs w:val="16"/>
              </w:rPr>
              <w:t>‘</w:t>
            </w:r>
            <w:r w:rsidRPr="003C52AB">
              <w:rPr>
                <w:rStyle w:val="Hyperlink"/>
                <w:color w:val="000000" w:themeColor="text1"/>
                <w:sz w:val="16"/>
                <w:szCs w:val="16"/>
              </w:rPr>
              <w:t>f</w:t>
            </w:r>
            <w:r w:rsidR="005C7FEF" w:rsidRPr="003C52AB">
              <w:rPr>
                <w:rStyle w:val="Hyperlink"/>
                <w:color w:val="000000" w:themeColor="text1"/>
                <w:sz w:val="16"/>
                <w:szCs w:val="16"/>
              </w:rPr>
              <w:t>inancial analysis</w:t>
            </w:r>
            <w:r w:rsidR="0019510B">
              <w:rPr>
                <w:rStyle w:val="Hyperlink"/>
                <w:color w:val="000000" w:themeColor="text1"/>
                <w:sz w:val="16"/>
                <w:szCs w:val="16"/>
              </w:rPr>
              <w:t>’</w:t>
            </w:r>
            <w:r w:rsidR="005C7FEF" w:rsidRPr="003C52AB">
              <w:rPr>
                <w:rStyle w:val="Hyperlink"/>
                <w:color w:val="000000" w:themeColor="text1"/>
                <w:sz w:val="16"/>
                <w:szCs w:val="16"/>
              </w:rPr>
              <w:t xml:space="preserve"> refers to </w:t>
            </w:r>
            <w:r w:rsidR="00540294" w:rsidRPr="003C52AB">
              <w:rPr>
                <w:rStyle w:val="Hyperlink"/>
                <w:color w:val="000000" w:themeColor="text1"/>
                <w:sz w:val="16"/>
                <w:szCs w:val="16"/>
              </w:rPr>
              <w:t xml:space="preserve">various techniques used by </w:t>
            </w:r>
            <w:r w:rsidR="0054343B" w:rsidRPr="003C52AB">
              <w:rPr>
                <w:rStyle w:val="Hyperlink"/>
                <w:color w:val="000000" w:themeColor="text1"/>
                <w:sz w:val="16"/>
                <w:szCs w:val="16"/>
              </w:rPr>
              <w:t>investors</w:t>
            </w:r>
            <w:r w:rsidR="00540294" w:rsidRPr="003C52AB">
              <w:rPr>
                <w:rStyle w:val="Hyperlink"/>
                <w:color w:val="000000" w:themeColor="text1"/>
                <w:sz w:val="16"/>
                <w:szCs w:val="16"/>
              </w:rPr>
              <w:t xml:space="preserve"> to </w:t>
            </w:r>
            <w:r w:rsidR="001328E9" w:rsidRPr="003C52AB">
              <w:rPr>
                <w:rStyle w:val="Hyperlink"/>
                <w:color w:val="000000" w:themeColor="text1"/>
                <w:sz w:val="16"/>
                <w:szCs w:val="16"/>
              </w:rPr>
              <w:t xml:space="preserve">assess </w:t>
            </w:r>
            <w:r w:rsidR="00083DD8" w:rsidRPr="003C52AB">
              <w:rPr>
                <w:rStyle w:val="Hyperlink"/>
                <w:color w:val="000000" w:themeColor="text1"/>
                <w:sz w:val="16"/>
                <w:szCs w:val="16"/>
              </w:rPr>
              <w:t>a company</w:t>
            </w:r>
            <w:r w:rsidR="0019510B">
              <w:rPr>
                <w:rStyle w:val="Hyperlink"/>
                <w:color w:val="000000" w:themeColor="text1"/>
                <w:sz w:val="16"/>
                <w:szCs w:val="16"/>
              </w:rPr>
              <w:t>’</w:t>
            </w:r>
            <w:r w:rsidR="00083DD8" w:rsidRPr="003C52AB">
              <w:rPr>
                <w:rStyle w:val="Hyperlink"/>
                <w:color w:val="000000" w:themeColor="text1"/>
                <w:sz w:val="16"/>
                <w:szCs w:val="16"/>
              </w:rPr>
              <w:t xml:space="preserve">s </w:t>
            </w:r>
            <w:r w:rsidR="00744A35" w:rsidRPr="003C52AB">
              <w:rPr>
                <w:rStyle w:val="Hyperlink"/>
                <w:color w:val="000000" w:themeColor="text1"/>
                <w:sz w:val="16"/>
                <w:szCs w:val="16"/>
              </w:rPr>
              <w:t>current performance and</w:t>
            </w:r>
            <w:r w:rsidR="00535801" w:rsidRPr="003C52AB">
              <w:rPr>
                <w:rStyle w:val="Hyperlink"/>
                <w:color w:val="000000" w:themeColor="text1"/>
                <w:sz w:val="16"/>
                <w:szCs w:val="16"/>
              </w:rPr>
              <w:t>/or</w:t>
            </w:r>
            <w:r w:rsidR="00744A35" w:rsidRPr="003C52AB">
              <w:rPr>
                <w:rStyle w:val="Hyperlink"/>
                <w:color w:val="000000" w:themeColor="text1"/>
                <w:sz w:val="16"/>
                <w:szCs w:val="16"/>
              </w:rPr>
              <w:t xml:space="preserve"> </w:t>
            </w:r>
            <w:r w:rsidR="00000F65" w:rsidRPr="003C52AB">
              <w:rPr>
                <w:rStyle w:val="Hyperlink"/>
                <w:color w:val="000000" w:themeColor="text1"/>
                <w:sz w:val="16"/>
                <w:szCs w:val="16"/>
              </w:rPr>
              <w:t>estimate</w:t>
            </w:r>
            <w:r w:rsidR="001A243C" w:rsidRPr="003C52AB">
              <w:rPr>
                <w:rStyle w:val="Hyperlink"/>
                <w:color w:val="000000" w:themeColor="text1"/>
                <w:sz w:val="16"/>
                <w:szCs w:val="16"/>
              </w:rPr>
              <w:t xml:space="preserve"> future </w:t>
            </w:r>
            <w:r w:rsidR="00083DD8" w:rsidRPr="003C52AB">
              <w:rPr>
                <w:rStyle w:val="Hyperlink"/>
                <w:color w:val="000000" w:themeColor="text1"/>
                <w:sz w:val="16"/>
                <w:szCs w:val="16"/>
              </w:rPr>
              <w:t>performance</w:t>
            </w:r>
            <w:r w:rsidR="00055536" w:rsidRPr="003C52AB">
              <w:rPr>
                <w:rStyle w:val="Hyperlink"/>
                <w:color w:val="000000" w:themeColor="text1"/>
                <w:sz w:val="16"/>
                <w:szCs w:val="16"/>
              </w:rPr>
              <w:t>, including (but not limited to</w:t>
            </w:r>
            <w:r w:rsidR="00024CE7" w:rsidRPr="003C52AB">
              <w:rPr>
                <w:rStyle w:val="Hyperlink"/>
                <w:color w:val="000000" w:themeColor="text1"/>
                <w:sz w:val="16"/>
                <w:szCs w:val="16"/>
              </w:rPr>
              <w:t>)</w:t>
            </w:r>
            <w:r w:rsidR="00055536" w:rsidRPr="003C52AB">
              <w:rPr>
                <w:rStyle w:val="Hyperlink"/>
                <w:color w:val="000000" w:themeColor="text1"/>
                <w:sz w:val="16"/>
                <w:szCs w:val="16"/>
              </w:rPr>
              <w:t xml:space="preserve">: </w:t>
            </w:r>
            <w:r w:rsidR="00F96E9A" w:rsidRPr="003C52AB">
              <w:rPr>
                <w:rStyle w:val="Hyperlink"/>
                <w:color w:val="000000" w:themeColor="text1"/>
                <w:sz w:val="16"/>
                <w:szCs w:val="16"/>
              </w:rPr>
              <w:t>analys</w:t>
            </w:r>
            <w:r w:rsidR="00510C1F">
              <w:rPr>
                <w:rStyle w:val="Hyperlink"/>
                <w:color w:val="000000" w:themeColor="text1"/>
                <w:sz w:val="16"/>
                <w:szCs w:val="16"/>
              </w:rPr>
              <w:t>e</w:t>
            </w:r>
            <w:r w:rsidR="00F96E9A" w:rsidRPr="003C52AB">
              <w:rPr>
                <w:rStyle w:val="Hyperlink"/>
                <w:color w:val="000000" w:themeColor="text1"/>
                <w:sz w:val="16"/>
                <w:szCs w:val="16"/>
              </w:rPr>
              <w:t>s of competitive forces</w:t>
            </w:r>
            <w:r w:rsidR="0093624B" w:rsidRPr="003C52AB">
              <w:rPr>
                <w:rStyle w:val="Hyperlink"/>
                <w:color w:val="000000" w:themeColor="text1"/>
                <w:sz w:val="16"/>
                <w:szCs w:val="16"/>
              </w:rPr>
              <w:t xml:space="preserve">, </w:t>
            </w:r>
            <w:r w:rsidR="00A24D7F" w:rsidRPr="003C52AB">
              <w:rPr>
                <w:rStyle w:val="Hyperlink"/>
                <w:color w:val="000000" w:themeColor="text1"/>
                <w:sz w:val="16"/>
                <w:szCs w:val="16"/>
              </w:rPr>
              <w:t xml:space="preserve">analysis of industry and product </w:t>
            </w:r>
            <w:r w:rsidR="00515D2D" w:rsidRPr="003C52AB">
              <w:rPr>
                <w:rStyle w:val="Hyperlink"/>
                <w:color w:val="000000" w:themeColor="text1"/>
                <w:sz w:val="16"/>
                <w:szCs w:val="16"/>
              </w:rPr>
              <w:t>growth rates</w:t>
            </w:r>
            <w:r w:rsidR="00E3596C" w:rsidRPr="003C52AB">
              <w:t xml:space="preserve"> </w:t>
            </w:r>
            <w:r w:rsidR="00E3596C" w:rsidRPr="003C52AB">
              <w:rPr>
                <w:rStyle w:val="Hyperlink"/>
                <w:color w:val="000000" w:themeColor="text1"/>
                <w:sz w:val="16"/>
                <w:szCs w:val="16"/>
              </w:rPr>
              <w:t>cash flow, operating efficiency, liquidity and solvency analys</w:t>
            </w:r>
            <w:r w:rsidR="00510C1F">
              <w:rPr>
                <w:rStyle w:val="Hyperlink"/>
                <w:color w:val="000000" w:themeColor="text1"/>
                <w:sz w:val="16"/>
                <w:szCs w:val="16"/>
              </w:rPr>
              <w:t>e</w:t>
            </w:r>
            <w:r w:rsidR="00E3596C" w:rsidRPr="003C52AB">
              <w:rPr>
                <w:rStyle w:val="Hyperlink"/>
                <w:color w:val="000000" w:themeColor="text1"/>
                <w:sz w:val="16"/>
                <w:szCs w:val="16"/>
              </w:rPr>
              <w:t>s</w:t>
            </w:r>
            <w:r w:rsidR="00024CE7" w:rsidRPr="003C52AB">
              <w:rPr>
                <w:rStyle w:val="Hyperlink"/>
                <w:color w:val="000000" w:themeColor="text1"/>
                <w:sz w:val="16"/>
                <w:szCs w:val="16"/>
              </w:rPr>
              <w:t>, rates of returns analys</w:t>
            </w:r>
            <w:r w:rsidR="00510C1F">
              <w:rPr>
                <w:rStyle w:val="Hyperlink"/>
                <w:color w:val="000000" w:themeColor="text1"/>
                <w:sz w:val="16"/>
                <w:szCs w:val="16"/>
              </w:rPr>
              <w:t>e</w:t>
            </w:r>
            <w:r w:rsidR="00024CE7" w:rsidRPr="003C52AB">
              <w:rPr>
                <w:rStyle w:val="Hyperlink"/>
                <w:color w:val="000000" w:themeColor="text1"/>
                <w:sz w:val="16"/>
                <w:szCs w:val="16"/>
              </w:rPr>
              <w:t>s</w:t>
            </w:r>
            <w:r w:rsidR="00510C1F">
              <w:rPr>
                <w:rStyle w:val="Hyperlink"/>
                <w:color w:val="000000" w:themeColor="text1"/>
                <w:sz w:val="16"/>
                <w:szCs w:val="16"/>
              </w:rPr>
              <w:t xml:space="preserve"> and</w:t>
            </w:r>
            <w:r w:rsidR="00ED06AD" w:rsidRPr="003C52AB">
              <w:rPr>
                <w:rStyle w:val="Hyperlink"/>
                <w:color w:val="000000" w:themeColor="text1"/>
                <w:sz w:val="16"/>
                <w:szCs w:val="16"/>
              </w:rPr>
              <w:t xml:space="preserve"> scenario and sensitivity analys</w:t>
            </w:r>
            <w:r w:rsidR="00510C1F">
              <w:rPr>
                <w:rStyle w:val="Hyperlink"/>
                <w:color w:val="000000" w:themeColor="text1"/>
                <w:sz w:val="16"/>
                <w:szCs w:val="16"/>
              </w:rPr>
              <w:t>e</w:t>
            </w:r>
            <w:r w:rsidR="00ED06AD" w:rsidRPr="003C52AB">
              <w:rPr>
                <w:rStyle w:val="Hyperlink"/>
                <w:color w:val="000000" w:themeColor="text1"/>
                <w:sz w:val="16"/>
                <w:szCs w:val="16"/>
              </w:rPr>
              <w:t>s</w:t>
            </w:r>
            <w:r w:rsidR="00704C1E" w:rsidRPr="003C52AB">
              <w:rPr>
                <w:rStyle w:val="Hyperlink"/>
                <w:color w:val="000000" w:themeColor="text1"/>
                <w:sz w:val="16"/>
                <w:szCs w:val="16"/>
              </w:rPr>
              <w:t>.</w:t>
            </w:r>
          </w:p>
          <w:p w14:paraId="317DC47B" w14:textId="5122CC4A" w:rsidR="00FB75ED" w:rsidRPr="003C52AB" w:rsidRDefault="00FB75ED" w:rsidP="007B6202">
            <w:pPr>
              <w:rPr>
                <w:rStyle w:val="Hyperlink"/>
                <w:color w:val="000000" w:themeColor="text1"/>
                <w:sz w:val="16"/>
                <w:szCs w:val="16"/>
              </w:rPr>
            </w:pPr>
          </w:p>
          <w:p w14:paraId="1D302641" w14:textId="74259E81" w:rsidR="00E27D7C" w:rsidRPr="003C52AB" w:rsidRDefault="00AC2B61" w:rsidP="007B6202">
            <w:pPr>
              <w:rPr>
                <w:rStyle w:val="Hyperlink"/>
                <w:color w:val="000000" w:themeColor="text1"/>
                <w:sz w:val="16"/>
                <w:szCs w:val="16"/>
              </w:rPr>
            </w:pPr>
            <w:r w:rsidRPr="003C52AB">
              <w:rPr>
                <w:rStyle w:val="Hyperlink"/>
                <w:color w:val="000000" w:themeColor="text1"/>
                <w:sz w:val="16"/>
                <w:szCs w:val="16"/>
              </w:rPr>
              <w:t xml:space="preserve">For quantitative investing approaches, this indicator relates to </w:t>
            </w:r>
            <w:r w:rsidR="00B5626F">
              <w:rPr>
                <w:rStyle w:val="Hyperlink"/>
                <w:color w:val="000000" w:themeColor="text1"/>
                <w:sz w:val="16"/>
                <w:szCs w:val="16"/>
              </w:rPr>
              <w:t xml:space="preserve">the </w:t>
            </w:r>
            <w:r w:rsidRPr="003C52AB">
              <w:rPr>
                <w:rStyle w:val="Hyperlink"/>
                <w:color w:val="000000" w:themeColor="text1"/>
                <w:sz w:val="16"/>
                <w:szCs w:val="16"/>
              </w:rPr>
              <w:t>consideration of governance, environmental and social risks and characteristics (in the form of ratings or metrics) of large numbers of securities used to design investment factors and investment strategies based on such factors.</w:t>
            </w:r>
          </w:p>
          <w:p w14:paraId="0DE9A135" w14:textId="77777777" w:rsidR="00AC2B61" w:rsidRPr="003C52AB" w:rsidRDefault="00AC2B61" w:rsidP="007B6202">
            <w:pPr>
              <w:rPr>
                <w:rStyle w:val="Hyperlink"/>
                <w:color w:val="000000" w:themeColor="text1"/>
                <w:sz w:val="16"/>
                <w:szCs w:val="16"/>
              </w:rPr>
            </w:pPr>
          </w:p>
          <w:p w14:paraId="5DC0B2DC" w14:textId="235C3E93" w:rsidR="00B22E60" w:rsidRPr="003C52AB" w:rsidRDefault="007F72EA" w:rsidP="007B6202">
            <w:pPr>
              <w:rPr>
                <w:rStyle w:val="Hyperlink"/>
                <w:color w:val="000000" w:themeColor="text1"/>
                <w:sz w:val="16"/>
                <w:szCs w:val="16"/>
              </w:rPr>
            </w:pPr>
            <w:r w:rsidRPr="003C52AB">
              <w:rPr>
                <w:rStyle w:val="Hyperlink"/>
                <w:color w:val="000000" w:themeColor="text1"/>
                <w:sz w:val="16"/>
                <w:szCs w:val="16"/>
              </w:rPr>
              <w:t>In this indicator</w:t>
            </w:r>
            <w:r w:rsidR="00B5626F">
              <w:rPr>
                <w:rStyle w:val="Hyperlink"/>
                <w:color w:val="000000" w:themeColor="text1"/>
                <w:sz w:val="16"/>
                <w:szCs w:val="16"/>
              </w:rPr>
              <w:t>,</w:t>
            </w:r>
            <w:r w:rsidRPr="003C52AB">
              <w:rPr>
                <w:rStyle w:val="Hyperlink"/>
                <w:color w:val="000000" w:themeColor="text1"/>
                <w:sz w:val="16"/>
                <w:szCs w:val="16"/>
              </w:rPr>
              <w:t xml:space="preserve"> </w:t>
            </w:r>
            <w:r w:rsidR="0019510B">
              <w:rPr>
                <w:rStyle w:val="Hyperlink"/>
                <w:color w:val="000000" w:themeColor="text1"/>
                <w:sz w:val="16"/>
                <w:szCs w:val="16"/>
              </w:rPr>
              <w:t>‘</w:t>
            </w:r>
            <w:r w:rsidRPr="003C52AB">
              <w:rPr>
                <w:rStyle w:val="Hyperlink"/>
                <w:color w:val="000000" w:themeColor="text1"/>
                <w:sz w:val="16"/>
                <w:szCs w:val="16"/>
              </w:rPr>
              <w:t>e</w:t>
            </w:r>
            <w:r w:rsidR="007B6202" w:rsidRPr="003C52AB">
              <w:rPr>
                <w:rStyle w:val="Hyperlink"/>
                <w:color w:val="000000" w:themeColor="text1"/>
                <w:sz w:val="16"/>
                <w:szCs w:val="16"/>
              </w:rPr>
              <w:t>quity valuation</w:t>
            </w:r>
            <w:r w:rsidR="0019510B">
              <w:rPr>
                <w:rStyle w:val="Hyperlink"/>
                <w:color w:val="000000" w:themeColor="text1"/>
                <w:sz w:val="16"/>
                <w:szCs w:val="16"/>
              </w:rPr>
              <w:t>’</w:t>
            </w:r>
            <w:r w:rsidR="007B6202" w:rsidRPr="003C52AB">
              <w:rPr>
                <w:rStyle w:val="Hyperlink"/>
                <w:color w:val="000000" w:themeColor="text1"/>
                <w:sz w:val="16"/>
                <w:szCs w:val="16"/>
              </w:rPr>
              <w:t xml:space="preserve"> refers to tools and techniques used by investors to estimate the value of a company</w:t>
            </w:r>
            <w:r w:rsidR="0019510B">
              <w:rPr>
                <w:rStyle w:val="Hyperlink"/>
                <w:color w:val="000000" w:themeColor="text1"/>
                <w:sz w:val="16"/>
                <w:szCs w:val="16"/>
              </w:rPr>
              <w:t>’</w:t>
            </w:r>
            <w:r w:rsidR="007B6202" w:rsidRPr="003C52AB">
              <w:rPr>
                <w:rStyle w:val="Hyperlink"/>
                <w:color w:val="000000" w:themeColor="text1"/>
                <w:sz w:val="16"/>
                <w:szCs w:val="16"/>
              </w:rPr>
              <w:t>s equity.</w:t>
            </w:r>
          </w:p>
          <w:p w14:paraId="3288D921" w14:textId="5F18EE2B" w:rsidR="005C702A" w:rsidRPr="003C52AB" w:rsidRDefault="005C702A" w:rsidP="007B6202">
            <w:pPr>
              <w:rPr>
                <w:rStyle w:val="Hyperlink"/>
                <w:color w:val="000000" w:themeColor="text1"/>
                <w:sz w:val="16"/>
                <w:szCs w:val="16"/>
              </w:rPr>
            </w:pPr>
          </w:p>
          <w:p w14:paraId="09BF4FE8" w14:textId="7F1051CC" w:rsidR="00F575FA" w:rsidRPr="003C52AB" w:rsidRDefault="005C702A" w:rsidP="00B22E60">
            <w:pPr>
              <w:rPr>
                <w:rStyle w:val="Hyperlink"/>
                <w:color w:val="000000" w:themeColor="text1"/>
                <w:sz w:val="16"/>
                <w:szCs w:val="16"/>
              </w:rPr>
            </w:pPr>
            <w:r w:rsidRPr="003C52AB">
              <w:rPr>
                <w:rStyle w:val="Hyperlink"/>
                <w:color w:val="000000" w:themeColor="text1"/>
                <w:sz w:val="16"/>
                <w:szCs w:val="16"/>
              </w:rPr>
              <w:t>In this indicator</w:t>
            </w:r>
            <w:r w:rsidR="00B5626F">
              <w:rPr>
                <w:rStyle w:val="Hyperlink"/>
                <w:color w:val="000000" w:themeColor="text1"/>
                <w:sz w:val="16"/>
                <w:szCs w:val="16"/>
              </w:rPr>
              <w:t>,</w:t>
            </w:r>
            <w:r w:rsidRPr="003C52AB">
              <w:rPr>
                <w:rStyle w:val="Hyperlink"/>
                <w:color w:val="000000" w:themeColor="text1"/>
                <w:sz w:val="16"/>
                <w:szCs w:val="16"/>
              </w:rPr>
              <w:t xml:space="preserve"> </w:t>
            </w:r>
            <w:r w:rsidR="0019510B">
              <w:rPr>
                <w:rStyle w:val="Hyperlink"/>
                <w:color w:val="000000" w:themeColor="text1"/>
                <w:sz w:val="16"/>
                <w:szCs w:val="16"/>
              </w:rPr>
              <w:t>‘</w:t>
            </w:r>
            <w:r w:rsidRPr="003C52AB">
              <w:rPr>
                <w:rStyle w:val="Hyperlink"/>
                <w:color w:val="000000" w:themeColor="text1"/>
                <w:sz w:val="16"/>
                <w:szCs w:val="16"/>
              </w:rPr>
              <w:t>security rating</w:t>
            </w:r>
            <w:r w:rsidR="0019510B">
              <w:rPr>
                <w:rStyle w:val="Hyperlink"/>
                <w:color w:val="000000" w:themeColor="text1"/>
                <w:sz w:val="16"/>
                <w:szCs w:val="16"/>
              </w:rPr>
              <w:t>’</w:t>
            </w:r>
            <w:r w:rsidRPr="003C52AB">
              <w:rPr>
                <w:rStyle w:val="Hyperlink"/>
                <w:color w:val="000000" w:themeColor="text1"/>
                <w:sz w:val="16"/>
                <w:szCs w:val="16"/>
              </w:rPr>
              <w:t xml:space="preserve"> </w:t>
            </w:r>
            <w:r w:rsidR="00B22E60" w:rsidRPr="003C52AB">
              <w:rPr>
                <w:rStyle w:val="Hyperlink"/>
                <w:color w:val="000000" w:themeColor="text1"/>
                <w:sz w:val="16"/>
                <w:szCs w:val="16"/>
              </w:rPr>
              <w:t xml:space="preserve">refers to the </w:t>
            </w:r>
            <w:r w:rsidR="00510C1F">
              <w:rPr>
                <w:rStyle w:val="Hyperlink"/>
                <w:color w:val="000000" w:themeColor="text1"/>
                <w:sz w:val="16"/>
                <w:szCs w:val="16"/>
              </w:rPr>
              <w:t>use of</w:t>
            </w:r>
            <w:r w:rsidR="00B22E60" w:rsidRPr="003C52AB">
              <w:rPr>
                <w:rStyle w:val="Hyperlink"/>
                <w:color w:val="000000" w:themeColor="text1"/>
                <w:sz w:val="16"/>
                <w:szCs w:val="16"/>
              </w:rPr>
              <w:t xml:space="preserve"> various techniques to assess a security, issuer or asset</w:t>
            </w:r>
            <w:r w:rsidR="0019510B">
              <w:rPr>
                <w:rStyle w:val="Hyperlink"/>
                <w:color w:val="000000" w:themeColor="text1"/>
                <w:sz w:val="16"/>
                <w:szCs w:val="16"/>
              </w:rPr>
              <w:t>’</w:t>
            </w:r>
            <w:r w:rsidR="00B22E60" w:rsidRPr="003C52AB">
              <w:rPr>
                <w:rStyle w:val="Hyperlink"/>
                <w:color w:val="000000" w:themeColor="text1"/>
                <w:sz w:val="16"/>
                <w:szCs w:val="16"/>
              </w:rPr>
              <w:t xml:space="preserve">s characteristics and generate </w:t>
            </w:r>
            <w:r w:rsidR="00B5626F">
              <w:rPr>
                <w:rStyle w:val="Hyperlink"/>
                <w:color w:val="000000" w:themeColor="text1"/>
                <w:sz w:val="16"/>
                <w:szCs w:val="16"/>
              </w:rPr>
              <w:t xml:space="preserve">a </w:t>
            </w:r>
            <w:r w:rsidR="00B22E60" w:rsidRPr="003C52AB">
              <w:rPr>
                <w:rStyle w:val="Hyperlink"/>
                <w:color w:val="000000" w:themeColor="text1"/>
                <w:sz w:val="16"/>
                <w:szCs w:val="16"/>
              </w:rPr>
              <w:t xml:space="preserve">ranking on </w:t>
            </w:r>
            <w:r w:rsidR="00B5626F">
              <w:rPr>
                <w:rStyle w:val="Hyperlink"/>
                <w:color w:val="000000" w:themeColor="text1"/>
                <w:sz w:val="16"/>
                <w:szCs w:val="16"/>
              </w:rPr>
              <w:t xml:space="preserve">an </w:t>
            </w:r>
            <w:r w:rsidR="00B22E60" w:rsidRPr="003C52AB">
              <w:rPr>
                <w:rStyle w:val="Hyperlink"/>
                <w:color w:val="000000" w:themeColor="text1"/>
                <w:sz w:val="16"/>
                <w:szCs w:val="16"/>
              </w:rPr>
              <w:t>absolute or relative (to other securities) scale. Security rating may also refer to an analyst</w:t>
            </w:r>
            <w:r w:rsidR="00B5626F">
              <w:rPr>
                <w:rStyle w:val="Hyperlink"/>
                <w:color w:val="000000" w:themeColor="text1"/>
                <w:sz w:val="16"/>
                <w:szCs w:val="16"/>
              </w:rPr>
              <w:t>’s</w:t>
            </w:r>
            <w:r w:rsidR="00B22E60" w:rsidRPr="003C52AB">
              <w:rPr>
                <w:rStyle w:val="Hyperlink"/>
                <w:color w:val="000000" w:themeColor="text1"/>
                <w:sz w:val="16"/>
                <w:szCs w:val="16"/>
              </w:rPr>
              <w:t xml:space="preserve"> recommendation to buy, sell or hold.</w:t>
            </w:r>
          </w:p>
        </w:tc>
      </w:tr>
      <w:tr w:rsidR="007B6202" w:rsidRPr="003C52AB" w14:paraId="38F3B4C8" w14:textId="77777777" w:rsidTr="00AF1D73">
        <w:trPr>
          <w:trHeight w:val="300"/>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A21C299" w14:textId="77777777" w:rsidR="007B6202" w:rsidRPr="003C52AB" w:rsidRDefault="007B6202" w:rsidP="003017B6">
            <w:pPr>
              <w:rPr>
                <w:b/>
                <w:bCs/>
                <w:sz w:val="16"/>
                <w:szCs w:val="16"/>
              </w:rPr>
            </w:pPr>
            <w:r w:rsidRPr="003C52AB">
              <w:rPr>
                <w:b/>
                <w:bCs/>
                <w:sz w:val="16"/>
                <w:szCs w:val="16"/>
              </w:rPr>
              <w:t>Other resources</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C33593F" w14:textId="1D138437" w:rsidR="007B6202" w:rsidRPr="003C52AB" w:rsidRDefault="007B6202" w:rsidP="007B6202">
            <w:pPr>
              <w:rPr>
                <w:rStyle w:val="Hyperlink"/>
                <w:color w:val="000000" w:themeColor="text1"/>
              </w:rPr>
            </w:pPr>
            <w:r w:rsidRPr="003C52AB">
              <w:rPr>
                <w:rStyle w:val="Hyperlink"/>
                <w:color w:val="000000" w:themeColor="text1"/>
                <w:sz w:val="16"/>
                <w:szCs w:val="16"/>
              </w:rPr>
              <w:t>For further guidance</w:t>
            </w:r>
            <w:r w:rsidR="00B5626F">
              <w:rPr>
                <w:rStyle w:val="Hyperlink"/>
                <w:color w:val="000000" w:themeColor="text1"/>
                <w:sz w:val="16"/>
                <w:szCs w:val="16"/>
              </w:rPr>
              <w:t>,</w:t>
            </w:r>
            <w:r w:rsidRPr="003C52AB">
              <w:rPr>
                <w:rStyle w:val="Hyperlink"/>
                <w:color w:val="000000" w:themeColor="text1"/>
                <w:sz w:val="16"/>
                <w:szCs w:val="16"/>
              </w:rPr>
              <w:t xml:space="preserve"> refer to </w:t>
            </w:r>
            <w:hyperlink r:id="rId26" w:history="1">
              <w:r w:rsidRPr="003C52AB">
                <w:rPr>
                  <w:rStyle w:val="Hyperlink"/>
                  <w:sz w:val="16"/>
                  <w:szCs w:val="16"/>
                </w:rPr>
                <w:t xml:space="preserve">A practical guide to ESG integration for </w:t>
              </w:r>
              <w:r w:rsidR="00BF2552" w:rsidRPr="003C52AB">
                <w:rPr>
                  <w:rStyle w:val="Hyperlink"/>
                  <w:sz w:val="16"/>
                  <w:szCs w:val="16"/>
                </w:rPr>
                <w:t>e</w:t>
              </w:r>
              <w:r w:rsidRPr="003C52AB">
                <w:rPr>
                  <w:rStyle w:val="Hyperlink"/>
                  <w:sz w:val="16"/>
                  <w:szCs w:val="16"/>
                </w:rPr>
                <w:t>quity investing</w:t>
              </w:r>
            </w:hyperlink>
            <w:r w:rsidRPr="003C52AB">
              <w:rPr>
                <w:rStyle w:val="Hyperlink"/>
                <w:color w:val="000000" w:themeColor="text1"/>
                <w:sz w:val="16"/>
                <w:szCs w:val="16"/>
              </w:rPr>
              <w:t>.</w:t>
            </w:r>
          </w:p>
        </w:tc>
      </w:tr>
      <w:tr w:rsidR="007B6202" w:rsidRPr="003C52AB" w14:paraId="1F6BB0B2" w14:textId="77777777" w:rsidTr="00AF1D73">
        <w:trPr>
          <w:trHeight w:val="300"/>
        </w:trPr>
        <w:tc>
          <w:tcPr>
            <w:tcW w:w="14884"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F4FB1FB" w14:textId="77777777" w:rsidR="007B6202" w:rsidRPr="003C52AB" w:rsidRDefault="007B6202" w:rsidP="003017B6">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064BB5" w:rsidRPr="003C52AB" w14:paraId="2A75EB68" w14:textId="77777777" w:rsidTr="00AF1D73">
        <w:trPr>
          <w:trHeight w:val="300"/>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1664D39" w14:textId="77777777" w:rsidR="00064BB5" w:rsidRPr="003C52AB" w:rsidRDefault="00064BB5" w:rsidP="00064BB5">
            <w:pPr>
              <w:rPr>
                <w:b/>
                <w:bCs/>
                <w:sz w:val="16"/>
                <w:szCs w:val="16"/>
              </w:rPr>
            </w:pPr>
            <w:r w:rsidRPr="003C52AB">
              <w:rPr>
                <w:b/>
                <w:bCs/>
                <w:sz w:val="16"/>
                <w:szCs w:val="16"/>
              </w:rPr>
              <w:t>Dependent on</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CAD2BCB" w14:textId="301F07B4" w:rsidR="00064BB5" w:rsidRPr="003C52AB" w:rsidRDefault="004134D0" w:rsidP="00064BB5">
            <w:pPr>
              <w:rPr>
                <w:color w:val="000000" w:themeColor="text1"/>
                <w:sz w:val="16"/>
                <w:szCs w:val="16"/>
              </w:rPr>
            </w:pPr>
            <w:r w:rsidRPr="003C52AB">
              <w:rPr>
                <w:color w:val="000000" w:themeColor="text1"/>
                <w:sz w:val="16"/>
                <w:szCs w:val="16"/>
              </w:rPr>
              <w:t xml:space="preserve">[OO </w:t>
            </w:r>
            <w:r w:rsidR="008550E4">
              <w:rPr>
                <w:color w:val="000000" w:themeColor="text1"/>
                <w:sz w:val="16"/>
                <w:szCs w:val="16"/>
              </w:rPr>
              <w:t>21</w:t>
            </w:r>
            <w:r w:rsidRPr="003C52AB">
              <w:rPr>
                <w:color w:val="000000" w:themeColor="text1"/>
                <w:sz w:val="16"/>
                <w:szCs w:val="16"/>
              </w:rPr>
              <w:t>]</w:t>
            </w:r>
          </w:p>
        </w:tc>
      </w:tr>
      <w:tr w:rsidR="007B6202" w:rsidRPr="003C52AB" w14:paraId="48E7AE41" w14:textId="77777777" w:rsidTr="00AF1D73">
        <w:trPr>
          <w:trHeight w:val="300"/>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8D4BFDD" w14:textId="77777777" w:rsidR="007B6202" w:rsidRPr="003C52AB" w:rsidRDefault="007B6202" w:rsidP="003017B6">
            <w:pPr>
              <w:rPr>
                <w:b/>
                <w:bCs/>
                <w:sz w:val="16"/>
                <w:szCs w:val="16"/>
              </w:rPr>
            </w:pPr>
            <w:r w:rsidRPr="003C52AB">
              <w:rPr>
                <w:b/>
                <w:bCs/>
                <w:sz w:val="16"/>
                <w:szCs w:val="16"/>
              </w:rPr>
              <w:t>Gateway to</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4D134E9" w14:textId="1723DB47" w:rsidR="007B6202" w:rsidRPr="003C52AB" w:rsidRDefault="004D0D3B" w:rsidP="003017B6">
            <w:pPr>
              <w:rPr>
                <w:color w:val="000000" w:themeColor="text1"/>
                <w:sz w:val="16"/>
                <w:szCs w:val="16"/>
              </w:rPr>
            </w:pPr>
            <w:r w:rsidRPr="003C52AB">
              <w:rPr>
                <w:color w:val="000000" w:themeColor="text1"/>
                <w:sz w:val="16"/>
                <w:szCs w:val="16"/>
              </w:rPr>
              <w:t>N/A</w:t>
            </w:r>
          </w:p>
        </w:tc>
      </w:tr>
      <w:tr w:rsidR="007B6202" w:rsidRPr="003C52AB" w14:paraId="66CD3BD0" w14:textId="77777777" w:rsidTr="00AF1D73">
        <w:trPr>
          <w:trHeight w:val="300"/>
        </w:trPr>
        <w:tc>
          <w:tcPr>
            <w:tcW w:w="14884"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7B14C4C2" w14:textId="77777777" w:rsidR="007B6202" w:rsidRPr="003C52AB" w:rsidRDefault="007B6202" w:rsidP="003017B6">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AF1D73" w:rsidRPr="003C52AB" w14:paraId="744AEA74" w14:textId="77777777" w:rsidTr="00AF1D73">
        <w:trPr>
          <w:trHeight w:val="354"/>
        </w:trPr>
        <w:tc>
          <w:tcPr>
            <w:tcW w:w="1843" w:type="dxa"/>
            <w:gridSpan w:val="2"/>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auto"/>
            <w:vAlign w:val="center"/>
          </w:tcPr>
          <w:p w14:paraId="73E920CD" w14:textId="77777777" w:rsidR="00AF1D73" w:rsidRPr="003C52AB" w:rsidRDefault="00AF1D73" w:rsidP="00046718">
            <w:pPr>
              <w:rPr>
                <w:b/>
                <w:sz w:val="16"/>
                <w:szCs w:val="16"/>
              </w:rPr>
            </w:pPr>
            <w:r w:rsidRPr="003C52AB">
              <w:rPr>
                <w:b/>
                <w:sz w:val="16"/>
                <w:szCs w:val="16"/>
              </w:rPr>
              <w:t>Assessment criteria</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19C4D36" w14:textId="27353683" w:rsidR="00AF1D73" w:rsidRPr="003C52AB" w:rsidRDefault="00AF1D73" w:rsidP="004D0D3B">
            <w:pPr>
              <w:spacing w:line="240" w:lineRule="auto"/>
              <w:rPr>
                <w:rStyle w:val="Hyperlink"/>
                <w:rFonts w:cs="Arial"/>
                <w:color w:val="000000"/>
                <w:sz w:val="16"/>
                <w:szCs w:val="16"/>
              </w:rPr>
            </w:pPr>
            <w:r w:rsidRPr="003C52AB">
              <w:rPr>
                <w:rStyle w:val="Hyperlink"/>
                <w:rFonts w:cs="Arial"/>
                <w:color w:val="000000"/>
                <w:sz w:val="16"/>
                <w:szCs w:val="16"/>
              </w:rPr>
              <w:t xml:space="preserve">100 points for this indicator divided between lettered (50 points) and coverage (50 points) answer options. </w:t>
            </w:r>
            <w:r w:rsidRPr="00544F01">
              <w:rPr>
                <w:color w:val="000000" w:themeColor="text1"/>
                <w:sz w:val="16"/>
                <w:szCs w:val="16"/>
              </w:rPr>
              <w:t>The final score will be based on the highest</w:t>
            </w:r>
            <w:r>
              <w:rPr>
                <w:color w:val="000000" w:themeColor="text1"/>
                <w:sz w:val="16"/>
                <w:szCs w:val="16"/>
              </w:rPr>
              <w:t>-</w:t>
            </w:r>
            <w:r w:rsidRPr="00544F01">
              <w:rPr>
                <w:color w:val="000000" w:themeColor="text1"/>
                <w:sz w:val="16"/>
                <w:szCs w:val="16"/>
              </w:rPr>
              <w:t xml:space="preserve">scoring combination of lettered and </w:t>
            </w:r>
            <w:r>
              <w:rPr>
                <w:color w:val="000000" w:themeColor="text1"/>
                <w:sz w:val="16"/>
                <w:szCs w:val="16"/>
              </w:rPr>
              <w:t>coverage</w:t>
            </w:r>
            <w:r w:rsidRPr="00544F01">
              <w:rPr>
                <w:color w:val="000000" w:themeColor="text1"/>
                <w:sz w:val="16"/>
                <w:szCs w:val="16"/>
              </w:rPr>
              <w:t xml:space="preserve"> answer options.</w:t>
            </w:r>
          </w:p>
        </w:tc>
      </w:tr>
      <w:tr w:rsidR="00AF1D73" w:rsidRPr="003C52AB" w:rsidDel="00790CFA" w14:paraId="7F90A641" w14:textId="77777777" w:rsidTr="00AF1D73">
        <w:trPr>
          <w:trHeight w:val="1928"/>
        </w:trPr>
        <w:tc>
          <w:tcPr>
            <w:tcW w:w="1843" w:type="dxa"/>
            <w:gridSpan w:val="2"/>
            <w:vMerge/>
            <w:tcBorders>
              <w:left w:val="single" w:sz="6" w:space="0" w:color="A6A6A6" w:themeColor="background1" w:themeShade="A6"/>
              <w:right w:val="single" w:sz="6" w:space="0" w:color="A6A6A6" w:themeColor="background1" w:themeShade="A6"/>
            </w:tcBorders>
            <w:vAlign w:val="center"/>
          </w:tcPr>
          <w:p w14:paraId="79115C2C" w14:textId="77777777" w:rsidR="00AF1D73" w:rsidRPr="003C52AB" w:rsidRDefault="00AF1D73" w:rsidP="00046718">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A0A03E3" w14:textId="77777777"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 xml:space="preserve">50 points for the lettered answer options: </w:t>
            </w:r>
          </w:p>
          <w:p w14:paraId="5D43F7B3" w14:textId="77777777" w:rsidR="00AF1D73" w:rsidRPr="003C52AB" w:rsidRDefault="00AF1D73" w:rsidP="00046718">
            <w:pPr>
              <w:rPr>
                <w:rStyle w:val="Hyperlink"/>
                <w:color w:val="000000" w:themeColor="text1"/>
                <w:sz w:val="16"/>
                <w:szCs w:val="16"/>
              </w:rPr>
            </w:pPr>
          </w:p>
          <w:p w14:paraId="13827EDF" w14:textId="3F66BF4C"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50 points for 3 selections from A</w:t>
            </w:r>
            <w:r w:rsidRPr="003C52AB">
              <w:rPr>
                <w:rStyle w:val="Hyperlink"/>
                <w:rFonts w:cs="Arial"/>
                <w:color w:val="000000" w:themeColor="text1"/>
                <w:sz w:val="16"/>
                <w:szCs w:val="16"/>
              </w:rPr>
              <w:t>–</w:t>
            </w:r>
            <w:r w:rsidRPr="003C52AB">
              <w:rPr>
                <w:rStyle w:val="Hyperlink"/>
                <w:color w:val="000000" w:themeColor="text1"/>
                <w:sz w:val="16"/>
                <w:szCs w:val="16"/>
              </w:rPr>
              <w:t>C.</w:t>
            </w:r>
          </w:p>
          <w:p w14:paraId="1049F99F" w14:textId="3F790C04"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 xml:space="preserve">40 points for both B </w:t>
            </w:r>
            <w:r>
              <w:rPr>
                <w:rStyle w:val="Hyperlink"/>
                <w:color w:val="000000" w:themeColor="text1"/>
                <w:sz w:val="16"/>
                <w:szCs w:val="16"/>
              </w:rPr>
              <w:t xml:space="preserve">and </w:t>
            </w:r>
            <w:r w:rsidRPr="003C52AB">
              <w:rPr>
                <w:rStyle w:val="Hyperlink"/>
                <w:color w:val="000000" w:themeColor="text1"/>
                <w:sz w:val="16"/>
                <w:szCs w:val="16"/>
              </w:rPr>
              <w:t>C.</w:t>
            </w:r>
          </w:p>
          <w:p w14:paraId="00F9FC9E" w14:textId="1785AFD1"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30 points for both A</w:t>
            </w:r>
            <w:r>
              <w:rPr>
                <w:rStyle w:val="Hyperlink"/>
                <w:color w:val="000000" w:themeColor="text1"/>
                <w:sz w:val="16"/>
                <w:szCs w:val="16"/>
              </w:rPr>
              <w:t xml:space="preserve"> and</w:t>
            </w:r>
            <w:r w:rsidRPr="003C52AB">
              <w:rPr>
                <w:rStyle w:val="Hyperlink"/>
                <w:color w:val="000000" w:themeColor="text1"/>
                <w:sz w:val="16"/>
                <w:szCs w:val="16"/>
              </w:rPr>
              <w:t xml:space="preserve"> B </w:t>
            </w:r>
            <w:r w:rsidRPr="003C52AB">
              <w:rPr>
                <w:rStyle w:val="Hyperlink"/>
                <w:b/>
                <w:bCs/>
                <w:color w:val="000000" w:themeColor="text1"/>
                <w:sz w:val="16"/>
                <w:szCs w:val="16"/>
              </w:rPr>
              <w:t>OR</w:t>
            </w:r>
            <w:r w:rsidRPr="003C52AB">
              <w:rPr>
                <w:rStyle w:val="Hyperlink"/>
                <w:color w:val="000000" w:themeColor="text1"/>
                <w:sz w:val="16"/>
                <w:szCs w:val="16"/>
              </w:rPr>
              <w:t xml:space="preserve"> </w:t>
            </w:r>
            <w:r>
              <w:rPr>
                <w:rStyle w:val="Hyperlink"/>
                <w:color w:val="000000" w:themeColor="text1"/>
                <w:sz w:val="16"/>
                <w:szCs w:val="16"/>
              </w:rPr>
              <w:t xml:space="preserve">for </w:t>
            </w:r>
            <w:r w:rsidRPr="003C52AB">
              <w:rPr>
                <w:rStyle w:val="Hyperlink"/>
                <w:color w:val="000000" w:themeColor="text1"/>
                <w:sz w:val="16"/>
                <w:szCs w:val="16"/>
              </w:rPr>
              <w:t>both A</w:t>
            </w:r>
            <w:r>
              <w:rPr>
                <w:rStyle w:val="Hyperlink"/>
                <w:color w:val="000000" w:themeColor="text1"/>
                <w:sz w:val="16"/>
                <w:szCs w:val="16"/>
              </w:rPr>
              <w:t xml:space="preserve"> and</w:t>
            </w:r>
            <w:r w:rsidRPr="003C52AB">
              <w:rPr>
                <w:rStyle w:val="Hyperlink"/>
                <w:color w:val="000000" w:themeColor="text1"/>
                <w:sz w:val="16"/>
                <w:szCs w:val="16"/>
              </w:rPr>
              <w:t xml:space="preserve"> C.</w:t>
            </w:r>
          </w:p>
          <w:p w14:paraId="115CE130" w14:textId="7EB69673"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20 points for 1 selection from B</w:t>
            </w:r>
            <w:r>
              <w:rPr>
                <w:rStyle w:val="Hyperlink"/>
                <w:color w:val="000000" w:themeColor="text1"/>
                <w:sz w:val="16"/>
                <w:szCs w:val="16"/>
              </w:rPr>
              <w:t xml:space="preserve"> and</w:t>
            </w:r>
            <w:r w:rsidRPr="003C52AB">
              <w:rPr>
                <w:rStyle w:val="Hyperlink"/>
                <w:color w:val="000000" w:themeColor="text1"/>
                <w:sz w:val="16"/>
                <w:szCs w:val="16"/>
              </w:rPr>
              <w:t xml:space="preserve"> C.</w:t>
            </w:r>
          </w:p>
          <w:p w14:paraId="330CBA69" w14:textId="3C511D95"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10 points for A.</w:t>
            </w:r>
          </w:p>
          <w:p w14:paraId="3337B339" w14:textId="15B7E01A" w:rsidR="00AF1D73" w:rsidRPr="003C52AB" w:rsidDel="00790CFA" w:rsidRDefault="00AF1D73" w:rsidP="00046718">
            <w:pPr>
              <w:rPr>
                <w:rStyle w:val="Hyperlink"/>
                <w:color w:val="000000" w:themeColor="text1"/>
                <w:sz w:val="16"/>
                <w:szCs w:val="16"/>
              </w:rPr>
            </w:pPr>
            <w:r w:rsidRPr="003C52AB">
              <w:rPr>
                <w:rStyle w:val="Hyperlink"/>
                <w:color w:val="000000" w:themeColor="text1"/>
                <w:sz w:val="16"/>
                <w:szCs w:val="16"/>
              </w:rPr>
              <w:t>0 points for D.</w:t>
            </w:r>
          </w:p>
        </w:tc>
        <w:tc>
          <w:tcPr>
            <w:tcW w:w="113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AE36D4E" w14:textId="77777777" w:rsidR="00AF1D73" w:rsidRPr="003C52AB" w:rsidDel="00790CFA" w:rsidRDefault="00AF1D73" w:rsidP="00AF1D73">
            <w:pPr>
              <w:jc w:val="center"/>
              <w:rPr>
                <w:rStyle w:val="Hyperlink"/>
                <w:b/>
                <w:color w:val="000000" w:themeColor="text1"/>
                <w:sz w:val="16"/>
                <w:szCs w:val="16"/>
              </w:rPr>
            </w:pPr>
            <w:r w:rsidRPr="003C52AB">
              <w:rPr>
                <w:rStyle w:val="Hyperlink"/>
                <w:b/>
                <w:bCs/>
                <w:color w:val="000000" w:themeColor="text1"/>
                <w:sz w:val="16"/>
                <w:szCs w:val="16"/>
              </w:rPr>
              <w:t>AND</w:t>
            </w:r>
          </w:p>
        </w:tc>
        <w:tc>
          <w:tcPr>
            <w:tcW w:w="396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1E5387F" w14:textId="77777777"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50 points for the coverage:</w:t>
            </w:r>
          </w:p>
          <w:p w14:paraId="51B51243" w14:textId="77777777" w:rsidR="00AF1D73" w:rsidRPr="003C52AB" w:rsidRDefault="00AF1D73" w:rsidP="00046718">
            <w:pPr>
              <w:rPr>
                <w:rStyle w:val="Hyperlink"/>
                <w:color w:val="000000" w:themeColor="text1"/>
                <w:sz w:val="16"/>
                <w:szCs w:val="16"/>
              </w:rPr>
            </w:pPr>
          </w:p>
          <w:p w14:paraId="2A8A820A" w14:textId="77777777"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Per answer selection A to C, each option will be worth the following proportion:</w:t>
            </w:r>
          </w:p>
          <w:p w14:paraId="1EAB811E" w14:textId="77777777" w:rsidR="00AF1D73" w:rsidRPr="003C52AB" w:rsidRDefault="00AF1D73" w:rsidP="00046718">
            <w:pPr>
              <w:rPr>
                <w:rStyle w:val="Hyperlink"/>
                <w:color w:val="000000" w:themeColor="text1"/>
                <w:sz w:val="16"/>
                <w:szCs w:val="16"/>
              </w:rPr>
            </w:pPr>
          </w:p>
          <w:p w14:paraId="34851A51" w14:textId="77777777"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50/3 points for all (1).</w:t>
            </w:r>
          </w:p>
          <w:p w14:paraId="714F54AA" w14:textId="3DB6BC74" w:rsidR="00AF1D73" w:rsidRPr="003C52AB" w:rsidRDefault="00AF1D73" w:rsidP="00046718">
            <w:pPr>
              <w:rPr>
                <w:rStyle w:val="Hyperlink"/>
                <w:color w:val="000000" w:themeColor="text1"/>
                <w:sz w:val="16"/>
                <w:szCs w:val="16"/>
              </w:rPr>
            </w:pPr>
            <w:r w:rsidRPr="003C52AB">
              <w:rPr>
                <w:rStyle w:val="Hyperlink"/>
                <w:color w:val="000000" w:themeColor="text1"/>
                <w:sz w:val="16"/>
                <w:szCs w:val="16"/>
              </w:rPr>
              <w:t xml:space="preserve">25/3 points </w:t>
            </w:r>
            <w:r>
              <w:rPr>
                <w:rStyle w:val="Hyperlink"/>
                <w:color w:val="000000" w:themeColor="text1"/>
                <w:sz w:val="16"/>
                <w:szCs w:val="16"/>
              </w:rPr>
              <w:t>for a majority</w:t>
            </w:r>
            <w:r w:rsidRPr="003C52AB">
              <w:rPr>
                <w:rStyle w:val="Hyperlink"/>
                <w:color w:val="000000" w:themeColor="text1"/>
                <w:sz w:val="16"/>
                <w:szCs w:val="16"/>
              </w:rPr>
              <w:t xml:space="preserve"> (2).</w:t>
            </w:r>
          </w:p>
          <w:p w14:paraId="0B6FE34A" w14:textId="11F38858" w:rsidR="00AF1D73" w:rsidRPr="003C52AB" w:rsidDel="00790CFA" w:rsidRDefault="00AF1D73" w:rsidP="00046718">
            <w:pPr>
              <w:rPr>
                <w:rStyle w:val="Hyperlink"/>
                <w:color w:val="000000" w:themeColor="text1"/>
                <w:sz w:val="16"/>
                <w:szCs w:val="16"/>
              </w:rPr>
            </w:pPr>
            <w:r w:rsidRPr="003C52AB">
              <w:rPr>
                <w:rStyle w:val="Hyperlink"/>
                <w:color w:val="000000" w:themeColor="text1"/>
                <w:sz w:val="16"/>
                <w:szCs w:val="16"/>
              </w:rPr>
              <w:t xml:space="preserve">12/3 points </w:t>
            </w:r>
            <w:r>
              <w:rPr>
                <w:rStyle w:val="Hyperlink"/>
                <w:color w:val="000000" w:themeColor="text1"/>
                <w:sz w:val="16"/>
                <w:szCs w:val="16"/>
              </w:rPr>
              <w:t>for a minority</w:t>
            </w:r>
            <w:r w:rsidRPr="003C52AB">
              <w:rPr>
                <w:rStyle w:val="Hyperlink"/>
                <w:color w:val="000000" w:themeColor="text1"/>
                <w:sz w:val="16"/>
                <w:szCs w:val="16"/>
              </w:rPr>
              <w:t xml:space="preserve"> (3).</w:t>
            </w:r>
          </w:p>
        </w:tc>
        <w:tc>
          <w:tcPr>
            <w:tcW w:w="396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E6F4627" w14:textId="77777777" w:rsidR="00AF1D73" w:rsidRPr="003C52AB" w:rsidRDefault="00AF1D73" w:rsidP="00046718">
            <w:pPr>
              <w:rPr>
                <w:rFonts w:cs="Arial"/>
                <w:color w:val="000000" w:themeColor="text1"/>
                <w:sz w:val="16"/>
                <w:szCs w:val="16"/>
              </w:rPr>
            </w:pPr>
            <w:r w:rsidRPr="003C52AB">
              <w:rPr>
                <w:rFonts w:cs="Arial"/>
                <w:color w:val="000000" w:themeColor="text1"/>
                <w:sz w:val="16"/>
                <w:szCs w:val="16"/>
              </w:rPr>
              <w:t>Further details:</w:t>
            </w:r>
          </w:p>
          <w:p w14:paraId="6DE32FD0" w14:textId="77777777" w:rsidR="00AF1D73" w:rsidRPr="003C52AB" w:rsidRDefault="00AF1D73" w:rsidP="00046718">
            <w:pPr>
              <w:rPr>
                <w:rFonts w:cs="Arial"/>
                <w:color w:val="000000" w:themeColor="text1"/>
                <w:sz w:val="16"/>
                <w:szCs w:val="16"/>
              </w:rPr>
            </w:pPr>
          </w:p>
          <w:p w14:paraId="22E2796B" w14:textId="46C24C32" w:rsidR="00AF1D73" w:rsidRPr="003C52AB" w:rsidRDefault="00AF1D73" w:rsidP="00046718">
            <w:pPr>
              <w:rPr>
                <w:rFonts w:cs="Arial"/>
                <w:color w:val="000000" w:themeColor="text1"/>
                <w:sz w:val="16"/>
                <w:szCs w:val="16"/>
              </w:rPr>
            </w:pPr>
            <w:r>
              <w:rPr>
                <w:rFonts w:cs="Arial"/>
                <w:color w:val="000000" w:themeColor="text1"/>
                <w:sz w:val="16"/>
                <w:szCs w:val="16"/>
              </w:rPr>
              <w:t>Selecting</w:t>
            </w:r>
            <w:r w:rsidRPr="003C52AB">
              <w:rPr>
                <w:rFonts w:cs="Arial"/>
                <w:color w:val="000000" w:themeColor="text1"/>
                <w:sz w:val="16"/>
                <w:szCs w:val="16"/>
              </w:rPr>
              <w:t xml:space="preserve"> </w:t>
            </w:r>
            <w:r>
              <w:rPr>
                <w:rFonts w:cs="Arial"/>
                <w:color w:val="000000" w:themeColor="text1"/>
                <w:sz w:val="16"/>
                <w:szCs w:val="16"/>
              </w:rPr>
              <w:t>‘</w:t>
            </w:r>
            <w:r w:rsidRPr="003C52AB">
              <w:rPr>
                <w:rFonts w:cs="Arial"/>
                <w:color w:val="000000" w:themeColor="text1"/>
                <w:sz w:val="16"/>
                <w:szCs w:val="16"/>
              </w:rPr>
              <w:t>D</w:t>
            </w:r>
            <w:r>
              <w:rPr>
                <w:rFonts w:cs="Arial"/>
                <w:color w:val="000000" w:themeColor="text1"/>
                <w:sz w:val="16"/>
                <w:szCs w:val="16"/>
              </w:rPr>
              <w:t>’</w:t>
            </w:r>
            <w:r w:rsidRPr="003C52AB">
              <w:rPr>
                <w:rFonts w:cs="Arial"/>
                <w:color w:val="000000" w:themeColor="text1"/>
                <w:sz w:val="16"/>
                <w:szCs w:val="16"/>
              </w:rPr>
              <w:t xml:space="preserve"> will result in 0/100 points for this indicator.</w:t>
            </w:r>
          </w:p>
          <w:p w14:paraId="1A445458" w14:textId="77777777" w:rsidR="00AF1D73" w:rsidRPr="003C52AB" w:rsidRDefault="00AF1D73" w:rsidP="00046718">
            <w:pPr>
              <w:rPr>
                <w:rFonts w:cs="Arial"/>
                <w:color w:val="000000" w:themeColor="text1"/>
                <w:sz w:val="16"/>
                <w:szCs w:val="16"/>
              </w:rPr>
            </w:pPr>
          </w:p>
          <w:p w14:paraId="3FAE431C" w14:textId="293FF536" w:rsidR="00AF1D73" w:rsidRPr="003C52AB" w:rsidDel="00790CFA" w:rsidRDefault="00AF1D73" w:rsidP="00046718">
            <w:pPr>
              <w:rPr>
                <w:rStyle w:val="Hyperlink"/>
                <w:color w:val="000000" w:themeColor="text1"/>
                <w:sz w:val="16"/>
                <w:szCs w:val="16"/>
              </w:rPr>
            </w:pPr>
            <w:r w:rsidRPr="003C52AB">
              <w:rPr>
                <w:rFonts w:cs="Arial"/>
                <w:color w:val="000000" w:themeColor="text1"/>
                <w:sz w:val="16"/>
                <w:szCs w:val="16"/>
              </w:rPr>
              <w:t>The number of sub-strategy types applicable will not affect the points available for this indicator, as each sub-strategy type will receive a separate score.</w:t>
            </w:r>
          </w:p>
        </w:tc>
      </w:tr>
      <w:tr w:rsidR="004D0D3B" w:rsidRPr="003C52AB" w14:paraId="57138451" w14:textId="77777777" w:rsidTr="00AF1D73">
        <w:trPr>
          <w:trHeight w:val="142"/>
        </w:trPr>
        <w:tc>
          <w:tcPr>
            <w:tcW w:w="184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E2D664C" w14:textId="77777777" w:rsidR="004D0D3B" w:rsidRPr="003C52AB" w:rsidDel="002635ED" w:rsidRDefault="004D0D3B" w:rsidP="00046718">
            <w:pPr>
              <w:spacing w:line="240" w:lineRule="auto"/>
              <w:rPr>
                <w:b/>
                <w:bCs/>
                <w:sz w:val="16"/>
                <w:szCs w:val="16"/>
              </w:rPr>
            </w:pPr>
            <w:r w:rsidRPr="003C52AB">
              <w:rPr>
                <w:b/>
                <w:sz w:val="16"/>
                <w:szCs w:val="16"/>
              </w:rPr>
              <w:t>Multiplier</w:t>
            </w:r>
          </w:p>
        </w:tc>
        <w:tc>
          <w:tcPr>
            <w:tcW w:w="13041" w:type="dxa"/>
            <w:gridSpan w:val="1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EBA2B14" w14:textId="26F1E4CB" w:rsidR="004D0D3B" w:rsidRPr="003C52AB" w:rsidRDefault="001C5071" w:rsidP="00046718">
            <w:pPr>
              <w:rPr>
                <w:rStyle w:val="Hyperlink"/>
                <w:color w:val="000000" w:themeColor="text1"/>
              </w:rPr>
            </w:pPr>
            <w:r>
              <w:rPr>
                <w:rStyle w:val="Hyperlink"/>
                <w:color w:val="000000" w:themeColor="text1"/>
                <w:sz w:val="16"/>
                <w:szCs w:val="16"/>
              </w:rPr>
              <w:t>Multiplier will be confirmed ahead of the 2023 reporting cycle starting in mid-May</w:t>
            </w:r>
            <w:r w:rsidR="008550E4">
              <w:rPr>
                <w:rStyle w:val="Hyperlink"/>
                <w:color w:val="000000" w:themeColor="text1"/>
                <w:sz w:val="16"/>
                <w:szCs w:val="16"/>
              </w:rPr>
              <w:t>.</w:t>
            </w:r>
            <w:r>
              <w:rPr>
                <w:rStyle w:val="Hyperlink"/>
                <w:color w:val="000000" w:themeColor="text1"/>
                <w:sz w:val="16"/>
                <w:szCs w:val="16"/>
              </w:rPr>
              <w:t xml:space="preserve"> </w:t>
            </w:r>
          </w:p>
        </w:tc>
      </w:tr>
    </w:tbl>
    <w:p w14:paraId="27A1DBB6" w14:textId="2749613A" w:rsidR="007A6FF9" w:rsidRPr="003C52AB" w:rsidRDefault="007A6FF9">
      <w:pPr>
        <w:spacing w:after="160" w:line="259" w:lineRule="auto"/>
        <w:rPr>
          <w:rFonts w:eastAsiaTheme="majorEastAsia" w:cstheme="majorBidi"/>
          <w:caps/>
          <w:color w:val="2F5496" w:themeColor="accent1" w:themeShade="BF"/>
          <w:sz w:val="16"/>
          <w:szCs w:val="16"/>
        </w:rPr>
      </w:pPr>
      <w:r w:rsidRPr="003C52AB">
        <w:rPr>
          <w:sz w:val="16"/>
          <w:szCs w:val="16"/>
        </w:rPr>
        <w:br w:type="page"/>
      </w:r>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0"/>
        <w:gridCol w:w="1555"/>
        <w:gridCol w:w="2414"/>
        <w:gridCol w:w="420"/>
        <w:gridCol w:w="714"/>
        <w:gridCol w:w="1015"/>
        <w:gridCol w:w="1729"/>
        <w:gridCol w:w="1219"/>
        <w:gridCol w:w="6"/>
        <w:gridCol w:w="504"/>
        <w:gridCol w:w="1474"/>
        <w:gridCol w:w="255"/>
        <w:gridCol w:w="1736"/>
      </w:tblGrid>
      <w:tr w:rsidR="00E76445" w:rsidRPr="003C52AB" w14:paraId="3ABB3289" w14:textId="77777777" w:rsidTr="00E76445">
        <w:trPr>
          <w:trHeight w:val="310"/>
        </w:trPr>
        <w:tc>
          <w:tcPr>
            <w:tcW w:w="1840" w:type="dxa"/>
            <w:vMerge w:val="restart"/>
            <w:shd w:val="clear" w:color="auto" w:fill="DFF5F9"/>
            <w:vAlign w:val="center"/>
            <w:hideMark/>
          </w:tcPr>
          <w:p w14:paraId="48D9EAAB" w14:textId="77777777" w:rsidR="00E76445" w:rsidRPr="003C52AB" w:rsidRDefault="00E76445" w:rsidP="003B5A52">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lastRenderedPageBreak/>
              <w:t>Indicator ID</w:t>
            </w:r>
          </w:p>
          <w:p w14:paraId="6B0C7E95" w14:textId="77777777" w:rsidR="00E76445" w:rsidRPr="003C52AB" w:rsidRDefault="00E76445" w:rsidP="003B5A52">
            <w:pPr>
              <w:spacing w:line="240" w:lineRule="auto"/>
              <w:jc w:val="center"/>
              <w:textAlignment w:val="baseline"/>
              <w:rPr>
                <w:rFonts w:eastAsia="Times New Roman" w:cs="Arial"/>
                <w:b/>
                <w:sz w:val="14"/>
                <w:szCs w:val="14"/>
                <w:lang w:eastAsia="en-GB"/>
              </w:rPr>
            </w:pPr>
          </w:p>
          <w:p w14:paraId="5960F983" w14:textId="72ED352C" w:rsidR="00E76445" w:rsidRPr="003C52AB" w:rsidRDefault="00E76445" w:rsidP="003B5A52">
            <w:pPr>
              <w:pStyle w:val="Indicatorsubsection"/>
              <w:rPr>
                <w:lang w:val="en-GB"/>
              </w:rPr>
            </w:pPr>
            <w:bookmarkStart w:id="11" w:name="_Toc122333005"/>
            <w:r w:rsidRPr="003C52AB">
              <w:rPr>
                <w:lang w:val="en-GB"/>
              </w:rPr>
              <w:t>LE 4</w:t>
            </w:r>
            <w:bookmarkEnd w:id="11"/>
          </w:p>
        </w:tc>
        <w:tc>
          <w:tcPr>
            <w:tcW w:w="1555" w:type="dxa"/>
            <w:shd w:val="clear" w:color="auto" w:fill="DFF5F9"/>
            <w:vAlign w:val="center"/>
            <w:hideMark/>
          </w:tcPr>
          <w:p w14:paraId="7850F944" w14:textId="77777777" w:rsidR="00E76445" w:rsidRPr="003C52AB" w:rsidRDefault="00E76445" w:rsidP="003B5A52">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4" w:type="dxa"/>
            <w:gridSpan w:val="2"/>
            <w:shd w:val="clear" w:color="auto" w:fill="DFF5F9"/>
            <w:vAlign w:val="center"/>
          </w:tcPr>
          <w:p w14:paraId="5577AE5F" w14:textId="28E3164A" w:rsidR="00E76445" w:rsidRPr="003C52AB" w:rsidRDefault="00E76445" w:rsidP="003B5A52">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21</w:t>
            </w:r>
          </w:p>
        </w:tc>
        <w:tc>
          <w:tcPr>
            <w:tcW w:w="4677" w:type="dxa"/>
            <w:gridSpan w:val="4"/>
            <w:vMerge w:val="restart"/>
            <w:shd w:val="clear" w:color="auto" w:fill="DFF5F9"/>
            <w:vAlign w:val="center"/>
          </w:tcPr>
          <w:p w14:paraId="4FDC1F64" w14:textId="77777777" w:rsidR="00E76445" w:rsidRPr="003C52AB" w:rsidRDefault="00E76445" w:rsidP="003B5A52">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4AAD1F16" w14:textId="77777777" w:rsidR="00E76445" w:rsidRPr="003C52AB" w:rsidRDefault="00E76445" w:rsidP="003B5A52">
            <w:pPr>
              <w:spacing w:line="240" w:lineRule="auto"/>
              <w:jc w:val="center"/>
              <w:textAlignment w:val="baseline"/>
              <w:rPr>
                <w:rFonts w:eastAsia="Times New Roman" w:cs="Arial"/>
                <w:sz w:val="14"/>
                <w:szCs w:val="14"/>
                <w:lang w:eastAsia="en-GB"/>
              </w:rPr>
            </w:pPr>
          </w:p>
          <w:p w14:paraId="0E082032" w14:textId="2D9C30EB" w:rsidR="00E76445" w:rsidRPr="003C52AB" w:rsidRDefault="00E76445" w:rsidP="003B5A52">
            <w:pPr>
              <w:jc w:val="center"/>
              <w:rPr>
                <w:sz w:val="18"/>
                <w:szCs w:val="18"/>
              </w:rPr>
            </w:pPr>
            <w:r w:rsidRPr="003C52AB">
              <w:rPr>
                <w:b/>
                <w:bCs/>
                <w:sz w:val="22"/>
                <w:szCs w:val="22"/>
              </w:rPr>
              <w:t>ESG incorporation in research</w:t>
            </w:r>
          </w:p>
        </w:tc>
        <w:tc>
          <w:tcPr>
            <w:tcW w:w="1984" w:type="dxa"/>
            <w:gridSpan w:val="3"/>
            <w:vMerge w:val="restart"/>
            <w:shd w:val="clear" w:color="auto" w:fill="DFF5F9"/>
            <w:vAlign w:val="center"/>
            <w:hideMark/>
          </w:tcPr>
          <w:p w14:paraId="68C7E98A" w14:textId="77777777" w:rsidR="00E76445" w:rsidRPr="003C52AB" w:rsidRDefault="00E76445" w:rsidP="003B5A52">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585748FE" w14:textId="77777777" w:rsidR="00E76445" w:rsidRPr="003C52AB" w:rsidRDefault="00E76445" w:rsidP="003B5A52">
            <w:pPr>
              <w:spacing w:line="240" w:lineRule="auto"/>
              <w:jc w:val="center"/>
              <w:textAlignment w:val="baseline"/>
              <w:rPr>
                <w:rFonts w:eastAsia="Times New Roman" w:cs="Arial"/>
                <w:b/>
                <w:bCs/>
                <w:sz w:val="14"/>
                <w:szCs w:val="14"/>
                <w:lang w:eastAsia="en-GB"/>
              </w:rPr>
            </w:pPr>
          </w:p>
          <w:p w14:paraId="27982DC3" w14:textId="765B9EA0" w:rsidR="00E76445" w:rsidRPr="003C52AB" w:rsidRDefault="00E76445" w:rsidP="003B5A52">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91" w:type="dxa"/>
            <w:gridSpan w:val="2"/>
            <w:vMerge w:val="restart"/>
            <w:shd w:val="clear" w:color="auto" w:fill="00B0F0"/>
            <w:tcMar>
              <w:top w:w="113" w:type="dxa"/>
              <w:left w:w="113" w:type="dxa"/>
              <w:bottom w:w="113" w:type="dxa"/>
              <w:right w:w="113" w:type="dxa"/>
            </w:tcMar>
            <w:vAlign w:val="center"/>
            <w:hideMark/>
          </w:tcPr>
          <w:p w14:paraId="1420647D" w14:textId="77777777" w:rsidR="00E76445" w:rsidRPr="003C52AB" w:rsidRDefault="00E76445" w:rsidP="003B5A52">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39BBD04C" w14:textId="77777777" w:rsidR="00E76445" w:rsidRPr="003C52AB" w:rsidRDefault="00E76445" w:rsidP="003B5A52">
            <w:pPr>
              <w:spacing w:line="240" w:lineRule="auto"/>
              <w:jc w:val="center"/>
              <w:textAlignment w:val="baseline"/>
              <w:rPr>
                <w:rFonts w:eastAsia="Times New Roman" w:cs="Arial"/>
                <w:b/>
                <w:bCs/>
                <w:color w:val="FFFFFF" w:themeColor="background1"/>
                <w:sz w:val="14"/>
                <w:szCs w:val="14"/>
                <w:lang w:eastAsia="en-GB"/>
              </w:rPr>
            </w:pPr>
          </w:p>
          <w:p w14:paraId="7532D8FC" w14:textId="77777777" w:rsidR="00E76445" w:rsidRPr="003C52AB" w:rsidRDefault="00E76445" w:rsidP="003B5A52">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E76445" w:rsidRPr="003C52AB" w14:paraId="02343E9E" w14:textId="77777777" w:rsidTr="00E76445">
        <w:trPr>
          <w:trHeight w:val="310"/>
        </w:trPr>
        <w:tc>
          <w:tcPr>
            <w:tcW w:w="1840" w:type="dxa"/>
            <w:vMerge/>
            <w:shd w:val="clear" w:color="auto" w:fill="DFF5F9"/>
            <w:vAlign w:val="center"/>
          </w:tcPr>
          <w:p w14:paraId="3A8E7654" w14:textId="77777777" w:rsidR="00E76445" w:rsidRPr="003C52AB" w:rsidRDefault="00E76445" w:rsidP="003017B6">
            <w:pPr>
              <w:spacing w:line="240" w:lineRule="auto"/>
              <w:jc w:val="center"/>
              <w:textAlignment w:val="baseline"/>
              <w:rPr>
                <w:rFonts w:eastAsia="Times New Roman" w:cs="Arial"/>
                <w:b/>
                <w:sz w:val="14"/>
                <w:szCs w:val="14"/>
                <w:lang w:eastAsia="en-GB"/>
              </w:rPr>
            </w:pPr>
          </w:p>
        </w:tc>
        <w:tc>
          <w:tcPr>
            <w:tcW w:w="1555" w:type="dxa"/>
            <w:shd w:val="clear" w:color="auto" w:fill="DFF5F9"/>
            <w:vAlign w:val="center"/>
          </w:tcPr>
          <w:p w14:paraId="065E5613" w14:textId="77777777" w:rsidR="00E76445" w:rsidRPr="003C52AB" w:rsidRDefault="00E76445" w:rsidP="003017B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4" w:type="dxa"/>
            <w:gridSpan w:val="2"/>
            <w:shd w:val="clear" w:color="auto" w:fill="DFF5F9"/>
            <w:vAlign w:val="center"/>
          </w:tcPr>
          <w:p w14:paraId="6C18DD68" w14:textId="5C0D72AC" w:rsidR="00E76445" w:rsidRPr="003C52AB" w:rsidRDefault="00E76445" w:rsidP="003017B6">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gridSpan w:val="4"/>
            <w:vMerge/>
            <w:shd w:val="clear" w:color="auto" w:fill="DFF5F9"/>
            <w:vAlign w:val="center"/>
          </w:tcPr>
          <w:p w14:paraId="10F2DC11" w14:textId="77777777" w:rsidR="00E76445" w:rsidRPr="003C52AB" w:rsidRDefault="00E76445" w:rsidP="003017B6">
            <w:pPr>
              <w:spacing w:line="240" w:lineRule="auto"/>
              <w:jc w:val="center"/>
              <w:textAlignment w:val="baseline"/>
              <w:rPr>
                <w:rFonts w:eastAsia="Times New Roman" w:cs="Arial"/>
                <w:b/>
                <w:sz w:val="14"/>
                <w:szCs w:val="14"/>
                <w:lang w:eastAsia="en-GB"/>
              </w:rPr>
            </w:pPr>
          </w:p>
        </w:tc>
        <w:tc>
          <w:tcPr>
            <w:tcW w:w="1984" w:type="dxa"/>
            <w:gridSpan w:val="3"/>
            <w:vMerge/>
            <w:shd w:val="clear" w:color="auto" w:fill="DFF5F9"/>
            <w:vAlign w:val="center"/>
          </w:tcPr>
          <w:p w14:paraId="4FF12043" w14:textId="77777777" w:rsidR="00E76445" w:rsidRPr="003C52AB" w:rsidRDefault="00E76445" w:rsidP="003017B6">
            <w:pPr>
              <w:spacing w:line="240" w:lineRule="auto"/>
              <w:jc w:val="center"/>
              <w:textAlignment w:val="baseline"/>
              <w:rPr>
                <w:rFonts w:eastAsia="Times New Roman" w:cs="Arial"/>
                <w:b/>
                <w:bCs/>
                <w:sz w:val="14"/>
                <w:szCs w:val="14"/>
                <w:lang w:eastAsia="en-GB"/>
              </w:rPr>
            </w:pPr>
          </w:p>
        </w:tc>
        <w:tc>
          <w:tcPr>
            <w:tcW w:w="1991" w:type="dxa"/>
            <w:gridSpan w:val="2"/>
            <w:vMerge/>
            <w:shd w:val="clear" w:color="auto" w:fill="00B0F0"/>
            <w:tcMar>
              <w:top w:w="113" w:type="dxa"/>
              <w:left w:w="113" w:type="dxa"/>
              <w:bottom w:w="113" w:type="dxa"/>
              <w:right w:w="113" w:type="dxa"/>
            </w:tcMar>
            <w:vAlign w:val="center"/>
          </w:tcPr>
          <w:p w14:paraId="706F8AFF" w14:textId="77777777" w:rsidR="00E76445" w:rsidRPr="003C52AB" w:rsidRDefault="00E76445" w:rsidP="003017B6">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6DAC22D2" w14:textId="77777777" w:rsidTr="00AF133C">
        <w:trPr>
          <w:trHeight w:val="567"/>
        </w:trPr>
        <w:tc>
          <w:tcPr>
            <w:tcW w:w="14881" w:type="dxa"/>
            <w:gridSpan w:val="13"/>
            <w:shd w:val="clear" w:color="auto" w:fill="FFFFFF" w:themeFill="background1"/>
            <w:tcMar>
              <w:top w:w="113" w:type="dxa"/>
              <w:left w:w="113" w:type="dxa"/>
              <w:bottom w:w="113" w:type="dxa"/>
              <w:right w:w="113" w:type="dxa"/>
            </w:tcMar>
            <w:vAlign w:val="center"/>
            <w:hideMark/>
          </w:tcPr>
          <w:p w14:paraId="2952EF1E" w14:textId="6201BC56" w:rsidR="00E972CE" w:rsidRPr="00763236" w:rsidRDefault="00BD1C6F" w:rsidP="00BD1C6F">
            <w:pPr>
              <w:spacing w:line="276" w:lineRule="auto"/>
              <w:textAlignment w:val="baseline"/>
              <w:rPr>
                <w:rFonts w:eastAsia="Times New Roman" w:cs="Arial"/>
                <w:b/>
                <w:lang w:eastAsia="en-GB"/>
              </w:rPr>
            </w:pPr>
            <w:r w:rsidRPr="00763236">
              <w:rPr>
                <w:rFonts w:eastAsia="Times New Roman" w:cs="Arial"/>
                <w:b/>
                <w:lang w:eastAsia="en-GB"/>
              </w:rPr>
              <w:t xml:space="preserve">What information </w:t>
            </w:r>
            <w:r w:rsidR="006A475A" w:rsidRPr="00763236">
              <w:rPr>
                <w:rFonts w:eastAsia="Times New Roman" w:cs="Arial"/>
                <w:b/>
                <w:lang w:eastAsia="en-GB"/>
              </w:rPr>
              <w:t>do you</w:t>
            </w:r>
            <w:r w:rsidRPr="00763236">
              <w:rPr>
                <w:rFonts w:eastAsia="Times New Roman" w:cs="Arial"/>
                <w:b/>
                <w:lang w:eastAsia="en-GB"/>
              </w:rPr>
              <w:t xml:space="preserve"> </w:t>
            </w:r>
            <w:r w:rsidR="00D32E1E" w:rsidRPr="00784E6E">
              <w:rPr>
                <w:rFonts w:cs="Arial"/>
                <w:b/>
              </w:rPr>
              <w:t>incorporate</w:t>
            </w:r>
            <w:r w:rsidRPr="00763236">
              <w:rPr>
                <w:rFonts w:eastAsia="Times New Roman" w:cs="Arial"/>
                <w:b/>
                <w:lang w:eastAsia="en-GB"/>
              </w:rPr>
              <w:t xml:space="preserve"> when you assess the ESG performance of companies in your financial </w:t>
            </w:r>
            <w:r w:rsidR="005F48BA" w:rsidRPr="00763236">
              <w:rPr>
                <w:rFonts w:eastAsia="Times New Roman" w:cs="Arial"/>
                <w:b/>
                <w:lang w:eastAsia="en-GB"/>
              </w:rPr>
              <w:t xml:space="preserve">analysis, </w:t>
            </w:r>
            <w:r w:rsidR="000F4934" w:rsidRPr="00763236">
              <w:rPr>
                <w:rFonts w:eastAsia="Times New Roman" w:cs="Arial"/>
                <w:b/>
                <w:lang w:eastAsia="en-GB"/>
              </w:rPr>
              <w:t xml:space="preserve">benchmark selection </w:t>
            </w:r>
            <w:r w:rsidR="005F48BA" w:rsidRPr="00763236">
              <w:rPr>
                <w:rFonts w:eastAsia="Times New Roman" w:cs="Arial"/>
                <w:b/>
                <w:lang w:eastAsia="en-GB"/>
              </w:rPr>
              <w:t xml:space="preserve">and/or portfolio construction </w:t>
            </w:r>
            <w:r w:rsidRPr="00763236">
              <w:rPr>
                <w:rFonts w:eastAsia="Times New Roman" w:cs="Arial"/>
                <w:b/>
                <w:lang w:eastAsia="en-GB"/>
              </w:rPr>
              <w:t>process?</w:t>
            </w:r>
          </w:p>
        </w:tc>
      </w:tr>
      <w:tr w:rsidR="00AF133C" w:rsidRPr="003C52AB" w14:paraId="2207ACBA" w14:textId="77777777" w:rsidTr="00AF133C">
        <w:trPr>
          <w:trHeight w:val="17"/>
        </w:trPr>
        <w:tc>
          <w:tcPr>
            <w:tcW w:w="6229" w:type="dxa"/>
            <w:gridSpan w:val="4"/>
            <w:shd w:val="clear" w:color="auto" w:fill="FFFFFF" w:themeFill="background1"/>
            <w:tcMar>
              <w:top w:w="113" w:type="dxa"/>
              <w:left w:w="113" w:type="dxa"/>
              <w:bottom w:w="113" w:type="dxa"/>
              <w:right w:w="113" w:type="dxa"/>
            </w:tcMar>
            <w:vAlign w:val="center"/>
            <w:hideMark/>
          </w:tcPr>
          <w:p w14:paraId="08FA7ED7" w14:textId="77777777" w:rsidR="001450B7" w:rsidRPr="003C52AB" w:rsidRDefault="001450B7" w:rsidP="00C346E3">
            <w:pPr>
              <w:spacing w:line="276" w:lineRule="auto"/>
              <w:textAlignment w:val="baseline"/>
              <w:rPr>
                <w:rFonts w:eastAsia="Times New Roman" w:cs="Arial"/>
                <w:sz w:val="16"/>
                <w:szCs w:val="16"/>
                <w:lang w:eastAsia="en-GB"/>
              </w:rPr>
            </w:pPr>
          </w:p>
        </w:tc>
        <w:tc>
          <w:tcPr>
            <w:tcW w:w="8652" w:type="dxa"/>
            <w:gridSpan w:val="9"/>
            <w:tcBorders>
              <w:bottom w:val="single" w:sz="6" w:space="0" w:color="A6A6A6" w:themeColor="background1" w:themeShade="A6"/>
            </w:tcBorders>
            <w:shd w:val="clear" w:color="auto" w:fill="F2F2F2" w:themeFill="background1" w:themeFillShade="F2"/>
            <w:vAlign w:val="center"/>
          </w:tcPr>
          <w:p w14:paraId="7FC0C9B9" w14:textId="36BCA534" w:rsidR="001450B7" w:rsidRPr="003C52AB" w:rsidRDefault="001450B7" w:rsidP="008C17E5">
            <w:pPr>
              <w:jc w:val="center"/>
              <w:rPr>
                <w:rFonts w:eastAsia="Times New Roman" w:cs="Arial"/>
                <w:b/>
                <w:sz w:val="16"/>
                <w:szCs w:val="16"/>
                <w:lang w:eastAsia="en-GB"/>
              </w:rPr>
            </w:pPr>
            <w:r w:rsidRPr="003C52AB">
              <w:rPr>
                <w:b/>
              </w:rPr>
              <w:t>Internally managed listed equity sub-strategies</w:t>
            </w:r>
          </w:p>
        </w:tc>
      </w:tr>
      <w:tr w:rsidR="00762705" w:rsidRPr="003C52AB" w14:paraId="5FA1B95F"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38B6D4" w14:textId="77777777" w:rsidR="00226CBA" w:rsidRPr="003C52AB" w:rsidRDefault="00226CBA" w:rsidP="00C346E3">
            <w:pPr>
              <w:spacing w:line="276" w:lineRule="auto"/>
              <w:textAlignment w:val="baseline"/>
              <w:rPr>
                <w:rFonts w:eastAsia="Times New Roman" w:cs="Arial"/>
                <w:sz w:val="16"/>
                <w:szCs w:val="16"/>
                <w:lang w:eastAsia="en-GB"/>
              </w:rPr>
            </w:pPr>
          </w:p>
        </w:tc>
        <w:tc>
          <w:tcPr>
            <w:tcW w:w="1729" w:type="dxa"/>
            <w:gridSpan w:val="2"/>
            <w:shd w:val="clear" w:color="auto" w:fill="EDEDED" w:themeFill="accent3" w:themeFillTint="33"/>
            <w:vAlign w:val="center"/>
          </w:tcPr>
          <w:p w14:paraId="4977AC0C" w14:textId="47A299A4" w:rsidR="00226CBA" w:rsidRPr="003C52AB" w:rsidRDefault="00226CBA" w:rsidP="008C17E5">
            <w:pPr>
              <w:jc w:val="center"/>
              <w:rPr>
                <w:rFonts w:eastAsia="Times New Roman" w:cs="Arial"/>
                <w:b/>
                <w:szCs w:val="16"/>
                <w:lang w:eastAsia="en-GB"/>
              </w:rPr>
            </w:pPr>
            <w:r w:rsidRPr="003C52AB">
              <w:rPr>
                <w:b/>
              </w:rPr>
              <w:t>All sub-strategies</w:t>
            </w:r>
          </w:p>
        </w:tc>
        <w:tc>
          <w:tcPr>
            <w:tcW w:w="1729" w:type="dxa"/>
            <w:shd w:val="clear" w:color="auto" w:fill="FFFFFF" w:themeFill="background1"/>
            <w:vAlign w:val="center"/>
          </w:tcPr>
          <w:p w14:paraId="7DCAA94B" w14:textId="422D1E96" w:rsidR="00226CBA" w:rsidRPr="003C52AB" w:rsidRDefault="00226CBA" w:rsidP="008C17E5">
            <w:pPr>
              <w:jc w:val="center"/>
              <w:rPr>
                <w:rFonts w:eastAsia="Times New Roman" w:cs="Arial"/>
                <w:b/>
                <w:szCs w:val="16"/>
                <w:lang w:eastAsia="en-GB"/>
              </w:rPr>
            </w:pPr>
            <w:r w:rsidRPr="003C52AB">
              <w:rPr>
                <w:b/>
              </w:rPr>
              <w:t>(1) Passive equity</w:t>
            </w:r>
          </w:p>
        </w:tc>
        <w:tc>
          <w:tcPr>
            <w:tcW w:w="1729" w:type="dxa"/>
            <w:gridSpan w:val="3"/>
            <w:tcBorders>
              <w:bottom w:val="single" w:sz="6" w:space="0" w:color="A6A6A6" w:themeColor="background1" w:themeShade="A6"/>
            </w:tcBorders>
            <w:shd w:val="clear" w:color="auto" w:fill="FFFFFF" w:themeFill="background1"/>
            <w:vAlign w:val="center"/>
          </w:tcPr>
          <w:p w14:paraId="62CDB0FC" w14:textId="5FA6BB3E" w:rsidR="00226CBA" w:rsidRPr="003C52AB" w:rsidRDefault="00226CBA" w:rsidP="008C17E5">
            <w:pPr>
              <w:jc w:val="center"/>
              <w:rPr>
                <w:rFonts w:eastAsia="Times New Roman" w:cs="Arial"/>
                <w:b/>
                <w:szCs w:val="16"/>
                <w:lang w:eastAsia="en-GB"/>
              </w:rPr>
            </w:pPr>
            <w:r w:rsidRPr="003C52AB">
              <w:rPr>
                <w:b/>
              </w:rPr>
              <w:t xml:space="preserve">(2) Active </w:t>
            </w:r>
            <w:r w:rsidRPr="003C52AB">
              <w:rPr>
                <w:rFonts w:cs="Arial"/>
                <w:b/>
              </w:rPr>
              <w:t>–</w:t>
            </w:r>
            <w:r w:rsidRPr="003C52AB">
              <w:rPr>
                <w:b/>
              </w:rPr>
              <w:t xml:space="preserve"> quantitative</w:t>
            </w:r>
          </w:p>
        </w:tc>
        <w:tc>
          <w:tcPr>
            <w:tcW w:w="1729" w:type="dxa"/>
            <w:gridSpan w:val="2"/>
            <w:tcBorders>
              <w:bottom w:val="single" w:sz="6" w:space="0" w:color="A6A6A6" w:themeColor="background1" w:themeShade="A6"/>
            </w:tcBorders>
            <w:shd w:val="clear" w:color="auto" w:fill="FFFFFF" w:themeFill="background1"/>
            <w:vAlign w:val="center"/>
          </w:tcPr>
          <w:p w14:paraId="080B8E70" w14:textId="74A34F5D" w:rsidR="00226CBA" w:rsidRPr="003C52AB" w:rsidRDefault="00226CBA" w:rsidP="008C17E5">
            <w:pPr>
              <w:jc w:val="center"/>
              <w:rPr>
                <w:rFonts w:eastAsia="Times New Roman" w:cs="Arial"/>
                <w:b/>
                <w:szCs w:val="16"/>
                <w:lang w:eastAsia="en-GB"/>
              </w:rPr>
            </w:pPr>
            <w:r w:rsidRPr="003C52AB">
              <w:rPr>
                <w:b/>
              </w:rPr>
              <w:t xml:space="preserve">(3) Active </w:t>
            </w:r>
            <w:r w:rsidRPr="003C52AB">
              <w:rPr>
                <w:rFonts w:cs="Arial"/>
                <w:b/>
              </w:rPr>
              <w:t>–</w:t>
            </w:r>
            <w:r w:rsidRPr="003C52AB">
              <w:rPr>
                <w:b/>
              </w:rPr>
              <w:t xml:space="preserve"> fundamental</w:t>
            </w:r>
          </w:p>
        </w:tc>
        <w:tc>
          <w:tcPr>
            <w:tcW w:w="1736" w:type="dxa"/>
            <w:tcBorders>
              <w:bottom w:val="single" w:sz="6" w:space="0" w:color="A6A6A6" w:themeColor="background1" w:themeShade="A6"/>
            </w:tcBorders>
            <w:shd w:val="clear" w:color="auto" w:fill="FFFFFF" w:themeFill="background1"/>
            <w:vAlign w:val="center"/>
          </w:tcPr>
          <w:p w14:paraId="21FF7113" w14:textId="694094F5" w:rsidR="00226CBA" w:rsidRPr="003C52AB" w:rsidRDefault="00226CBA" w:rsidP="008C17E5">
            <w:pPr>
              <w:jc w:val="center"/>
              <w:rPr>
                <w:rFonts w:eastAsia="Times New Roman" w:cs="Arial"/>
                <w:b/>
                <w:szCs w:val="16"/>
                <w:lang w:eastAsia="en-GB"/>
              </w:rPr>
            </w:pPr>
            <w:r w:rsidRPr="003C52AB">
              <w:rPr>
                <w:b/>
              </w:rPr>
              <w:t>(4) Other</w:t>
            </w:r>
            <w:r w:rsidR="00C82010" w:rsidRPr="003C52AB">
              <w:rPr>
                <w:b/>
              </w:rPr>
              <w:t xml:space="preserve"> strategies</w:t>
            </w:r>
          </w:p>
        </w:tc>
      </w:tr>
      <w:tr w:rsidR="00765569" w:rsidRPr="003C52AB" w14:paraId="3CCDACBD"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BED99E" w14:textId="6BCB1A1C" w:rsidR="00226CBA" w:rsidRPr="003C52AB" w:rsidRDefault="00226CBA" w:rsidP="00226CBA">
            <w:pPr>
              <w:spacing w:line="276" w:lineRule="auto"/>
              <w:textAlignment w:val="baseline"/>
              <w:rPr>
                <w:rFonts w:eastAsia="Times New Roman" w:cs="Arial"/>
                <w:sz w:val="16"/>
                <w:szCs w:val="16"/>
                <w:lang w:eastAsia="en-GB"/>
              </w:rPr>
            </w:pPr>
            <w:r w:rsidRPr="003C52AB">
              <w:t xml:space="preserve">(A) We incorporate qualitative and/or quantitative information on current performance across a range of </w:t>
            </w:r>
            <w:hyperlink r:id="rId27" w:history="1">
              <w:r w:rsidR="009B4E72" w:rsidRPr="00255C08">
                <w:rPr>
                  <w:rStyle w:val="Hyperlink"/>
                </w:rPr>
                <w:t xml:space="preserve">material </w:t>
              </w:r>
              <w:r w:rsidRPr="00255C08">
                <w:rPr>
                  <w:rStyle w:val="Hyperlink"/>
                </w:rPr>
                <w:t xml:space="preserve">ESG </w:t>
              </w:r>
              <w:r w:rsidR="00267AE4" w:rsidRPr="00255C08">
                <w:rPr>
                  <w:rStyle w:val="Hyperlink"/>
                </w:rPr>
                <w:t>factors</w:t>
              </w:r>
            </w:hyperlink>
          </w:p>
        </w:tc>
        <w:tc>
          <w:tcPr>
            <w:tcW w:w="1729" w:type="dxa"/>
            <w:gridSpan w:val="2"/>
            <w:shd w:val="clear" w:color="auto" w:fill="EDEDED" w:themeFill="accent3" w:themeFillTint="33"/>
            <w:vAlign w:val="center"/>
          </w:tcPr>
          <w:p w14:paraId="6F6C2909" w14:textId="381DBA40" w:rsidR="00226CBA" w:rsidRDefault="00226CBA" w:rsidP="00226CBA">
            <w:pPr>
              <w:spacing w:line="276" w:lineRule="auto"/>
              <w:textAlignment w:val="baseline"/>
              <w:rPr>
                <w:rFonts w:eastAsia="Times New Roman" w:cs="Arial"/>
                <w:lang w:eastAsia="en-GB"/>
              </w:rPr>
            </w:pPr>
            <w:r w:rsidRPr="003C52AB">
              <w:rPr>
                <w:rFonts w:eastAsia="Times New Roman" w:cs="Arial"/>
                <w:lang w:eastAsia="en-GB"/>
              </w:rPr>
              <w:t>[Dropdown list]</w:t>
            </w:r>
          </w:p>
          <w:p w14:paraId="677EFE4B" w14:textId="77777777" w:rsidR="00255C08" w:rsidRPr="003C52AB" w:rsidRDefault="00255C08" w:rsidP="00226CBA">
            <w:pPr>
              <w:spacing w:line="276" w:lineRule="auto"/>
              <w:textAlignment w:val="baseline"/>
              <w:rPr>
                <w:rFonts w:eastAsia="Times New Roman" w:cs="Arial"/>
                <w:lang w:eastAsia="en-GB"/>
              </w:rPr>
            </w:pPr>
          </w:p>
          <w:p w14:paraId="236F22E6" w14:textId="77777777"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(1) in all cases</w:t>
            </w:r>
          </w:p>
          <w:p w14:paraId="799AA94B" w14:textId="2ADAE6DB"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73828473" w14:textId="3D5D96FC" w:rsidR="00226CBA" w:rsidRPr="003C52AB" w:rsidRDefault="00226CBA" w:rsidP="00727F31">
            <w:pPr>
              <w:rPr>
                <w:rFonts w:eastAsia="Times New Roman" w:cs="Arial"/>
                <w:szCs w:val="16"/>
                <w:lang w:eastAsia="en-GB"/>
              </w:rPr>
            </w:pPr>
            <w:r w:rsidRPr="003C52AB">
              <w:rPr>
                <w:rFonts w:eastAsia="Times New Roman" w:cs="Arial"/>
                <w:lang w:eastAsia="en-GB"/>
              </w:rPr>
              <w:t>(3) in a minority of cases</w:t>
            </w:r>
          </w:p>
        </w:tc>
        <w:tc>
          <w:tcPr>
            <w:tcW w:w="1729" w:type="dxa"/>
            <w:shd w:val="clear" w:color="auto" w:fill="FFFFFF" w:themeFill="background1"/>
            <w:vAlign w:val="center"/>
          </w:tcPr>
          <w:p w14:paraId="7E677EF8" w14:textId="596FE43A" w:rsidR="00226CBA" w:rsidRDefault="00226CBA" w:rsidP="00226CBA">
            <w:pPr>
              <w:spacing w:line="276" w:lineRule="auto"/>
              <w:textAlignment w:val="baseline"/>
              <w:rPr>
                <w:rFonts w:eastAsia="Times New Roman" w:cs="Arial"/>
                <w:lang w:eastAsia="en-GB"/>
              </w:rPr>
            </w:pPr>
            <w:r w:rsidRPr="003C52AB">
              <w:rPr>
                <w:rFonts w:eastAsia="Times New Roman" w:cs="Arial"/>
                <w:lang w:eastAsia="en-GB"/>
              </w:rPr>
              <w:t>[Dropdown list]</w:t>
            </w:r>
          </w:p>
          <w:p w14:paraId="34937949" w14:textId="77777777" w:rsidR="00255C08" w:rsidRPr="003C52AB" w:rsidRDefault="00255C08" w:rsidP="00226CBA">
            <w:pPr>
              <w:spacing w:line="276" w:lineRule="auto"/>
              <w:textAlignment w:val="baseline"/>
              <w:rPr>
                <w:rFonts w:eastAsia="Times New Roman" w:cs="Arial"/>
                <w:lang w:eastAsia="en-GB"/>
              </w:rPr>
            </w:pPr>
          </w:p>
          <w:p w14:paraId="637EFDC8" w14:textId="77777777"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(1) in all cases</w:t>
            </w:r>
          </w:p>
          <w:p w14:paraId="19DACE15" w14:textId="2AD72E76"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2AAF85AD" w14:textId="7A20A8BC" w:rsidR="00226CBA" w:rsidRPr="003C52AB" w:rsidRDefault="00226CBA" w:rsidP="00727F31">
            <w:pPr>
              <w:rPr>
                <w:rFonts w:eastAsia="Times New Roman" w:cs="Arial"/>
                <w:szCs w:val="16"/>
                <w:lang w:eastAsia="en-GB"/>
              </w:rPr>
            </w:pPr>
            <w:r w:rsidRPr="003C52AB">
              <w:rPr>
                <w:rFonts w:eastAsia="Times New Roman" w:cs="Arial"/>
                <w:lang w:eastAsia="en-GB"/>
              </w:rPr>
              <w:t>(3) in a minority of cases</w:t>
            </w:r>
          </w:p>
        </w:tc>
        <w:tc>
          <w:tcPr>
            <w:tcW w:w="1729" w:type="dxa"/>
            <w:gridSpan w:val="3"/>
            <w:tcBorders>
              <w:bottom w:val="single" w:sz="6" w:space="0" w:color="A6A6A6" w:themeColor="background1" w:themeShade="A6"/>
            </w:tcBorders>
            <w:shd w:val="clear" w:color="auto" w:fill="FFFFFF" w:themeFill="background1"/>
            <w:vAlign w:val="center"/>
          </w:tcPr>
          <w:p w14:paraId="51F61B79" w14:textId="2F5C47A1" w:rsidR="00226CBA" w:rsidRDefault="00226CBA" w:rsidP="00226CBA">
            <w:pPr>
              <w:spacing w:line="276" w:lineRule="auto"/>
              <w:textAlignment w:val="baseline"/>
              <w:rPr>
                <w:rFonts w:eastAsia="Times New Roman" w:cs="Arial"/>
                <w:lang w:eastAsia="en-GB"/>
              </w:rPr>
            </w:pPr>
            <w:r w:rsidRPr="003C52AB">
              <w:rPr>
                <w:rFonts w:eastAsia="Times New Roman" w:cs="Arial"/>
                <w:lang w:eastAsia="en-GB"/>
              </w:rPr>
              <w:t>[Dropdown list]</w:t>
            </w:r>
          </w:p>
          <w:p w14:paraId="0234A6B0" w14:textId="77777777" w:rsidR="00255C08" w:rsidRPr="003C52AB" w:rsidRDefault="00255C08" w:rsidP="00226CBA">
            <w:pPr>
              <w:spacing w:line="276" w:lineRule="auto"/>
              <w:textAlignment w:val="baseline"/>
              <w:rPr>
                <w:rFonts w:eastAsia="Times New Roman" w:cs="Arial"/>
                <w:lang w:eastAsia="en-GB"/>
              </w:rPr>
            </w:pPr>
          </w:p>
          <w:p w14:paraId="6988CF70" w14:textId="77777777"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(1) in all cases</w:t>
            </w:r>
          </w:p>
          <w:p w14:paraId="408AFDC3" w14:textId="1C1E229C"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2AA7FA51" w14:textId="2F360845" w:rsidR="00226CBA" w:rsidRPr="003C52AB" w:rsidRDefault="00226CBA" w:rsidP="00727F31">
            <w:pPr>
              <w:rPr>
                <w:rFonts w:eastAsia="Times New Roman" w:cs="Arial"/>
                <w:szCs w:val="16"/>
                <w:lang w:eastAsia="en-GB"/>
              </w:rPr>
            </w:pPr>
            <w:r w:rsidRPr="003C52AB">
              <w:rPr>
                <w:rFonts w:eastAsia="Times New Roman" w:cs="Arial"/>
                <w:lang w:eastAsia="en-GB"/>
              </w:rPr>
              <w:t>(3) in a minority of cases</w:t>
            </w:r>
          </w:p>
        </w:tc>
        <w:tc>
          <w:tcPr>
            <w:tcW w:w="1729" w:type="dxa"/>
            <w:gridSpan w:val="2"/>
            <w:tcBorders>
              <w:bottom w:val="single" w:sz="6" w:space="0" w:color="A6A6A6" w:themeColor="background1" w:themeShade="A6"/>
            </w:tcBorders>
            <w:shd w:val="clear" w:color="auto" w:fill="FFFFFF" w:themeFill="background1"/>
            <w:vAlign w:val="center"/>
          </w:tcPr>
          <w:p w14:paraId="46E7FE28" w14:textId="3936E707" w:rsidR="00226CBA" w:rsidRDefault="00226CBA" w:rsidP="00226CBA">
            <w:pPr>
              <w:spacing w:line="276" w:lineRule="auto"/>
              <w:textAlignment w:val="baseline"/>
              <w:rPr>
                <w:rFonts w:eastAsia="Times New Roman" w:cs="Arial"/>
                <w:lang w:eastAsia="en-GB"/>
              </w:rPr>
            </w:pPr>
            <w:r w:rsidRPr="003C52AB">
              <w:rPr>
                <w:rFonts w:eastAsia="Times New Roman" w:cs="Arial"/>
                <w:lang w:eastAsia="en-GB"/>
              </w:rPr>
              <w:t>[Dropdown list]</w:t>
            </w:r>
          </w:p>
          <w:p w14:paraId="0A49C94B" w14:textId="77777777" w:rsidR="00255C08" w:rsidRPr="003C52AB" w:rsidRDefault="00255C08" w:rsidP="00226CBA">
            <w:pPr>
              <w:spacing w:line="276" w:lineRule="auto"/>
              <w:textAlignment w:val="baseline"/>
              <w:rPr>
                <w:rFonts w:eastAsia="Times New Roman" w:cs="Arial"/>
                <w:lang w:eastAsia="en-GB"/>
              </w:rPr>
            </w:pPr>
          </w:p>
          <w:p w14:paraId="4D0E1C1F" w14:textId="77777777"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(1) in all cases</w:t>
            </w:r>
          </w:p>
          <w:p w14:paraId="3159B811" w14:textId="4B2287EC"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093ABF4F" w14:textId="59F71FBE" w:rsidR="00226CBA" w:rsidRPr="003C52AB" w:rsidRDefault="00226CBA" w:rsidP="00727F31">
            <w:pPr>
              <w:rPr>
                <w:rFonts w:eastAsia="Times New Roman" w:cs="Arial"/>
                <w:szCs w:val="16"/>
                <w:lang w:eastAsia="en-GB"/>
              </w:rPr>
            </w:pPr>
            <w:r w:rsidRPr="003C52AB">
              <w:rPr>
                <w:rFonts w:eastAsia="Times New Roman" w:cs="Arial"/>
                <w:lang w:eastAsia="en-GB"/>
              </w:rPr>
              <w:t>(3) in a minority of cases</w:t>
            </w:r>
          </w:p>
        </w:tc>
        <w:tc>
          <w:tcPr>
            <w:tcW w:w="1736" w:type="dxa"/>
            <w:tcBorders>
              <w:bottom w:val="single" w:sz="6" w:space="0" w:color="A6A6A6" w:themeColor="background1" w:themeShade="A6"/>
            </w:tcBorders>
            <w:shd w:val="clear" w:color="auto" w:fill="FFFFFF" w:themeFill="background1"/>
            <w:vAlign w:val="center"/>
          </w:tcPr>
          <w:p w14:paraId="7889A55F" w14:textId="40C37843" w:rsidR="00226CBA" w:rsidRDefault="00226CBA" w:rsidP="00226CBA">
            <w:pPr>
              <w:spacing w:line="276" w:lineRule="auto"/>
              <w:textAlignment w:val="baseline"/>
              <w:rPr>
                <w:rFonts w:eastAsia="Times New Roman" w:cs="Arial"/>
                <w:lang w:eastAsia="en-GB"/>
              </w:rPr>
            </w:pPr>
            <w:r w:rsidRPr="003C52AB">
              <w:rPr>
                <w:rFonts w:eastAsia="Times New Roman" w:cs="Arial"/>
                <w:lang w:eastAsia="en-GB"/>
              </w:rPr>
              <w:t>[Dropdown list]</w:t>
            </w:r>
          </w:p>
          <w:p w14:paraId="25E97E0E" w14:textId="77777777" w:rsidR="00255C08" w:rsidRPr="003C52AB" w:rsidRDefault="00255C08" w:rsidP="00226CBA">
            <w:pPr>
              <w:spacing w:line="276" w:lineRule="auto"/>
              <w:textAlignment w:val="baseline"/>
              <w:rPr>
                <w:rFonts w:eastAsia="Times New Roman" w:cs="Arial"/>
                <w:lang w:eastAsia="en-GB"/>
              </w:rPr>
            </w:pPr>
          </w:p>
          <w:p w14:paraId="539A1630" w14:textId="77777777"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(1) in all cases</w:t>
            </w:r>
          </w:p>
          <w:p w14:paraId="5951FFD6" w14:textId="06C54CFE" w:rsidR="00226CBA" w:rsidRPr="003C52AB" w:rsidRDefault="00226CBA" w:rsidP="00226CBA">
            <w:pPr>
              <w:spacing w:line="276" w:lineRule="auto"/>
              <w:textAlignment w:val="baseline"/>
              <w:rPr>
                <w:rFonts w:eastAsia="Times New Roman" w:cs="Arial"/>
                <w:lang w:eastAsia="en-GB"/>
              </w:rPr>
            </w:pPr>
            <w:r w:rsidRPr="003C52AB">
              <w:rPr>
                <w:rFonts w:eastAsia="Times New Roman" w:cs="Arial"/>
                <w:lang w:eastAsia="en-GB"/>
              </w:rPr>
              <w:t xml:space="preserve">(2) in </w:t>
            </w:r>
            <w:r w:rsidR="00DA0D9E">
              <w:rPr>
                <w:rFonts w:eastAsia="Times New Roman" w:cs="Arial"/>
                <w:lang w:eastAsia="en-GB"/>
              </w:rPr>
              <w:t>a majority</w:t>
            </w:r>
            <w:r w:rsidRPr="003C52AB">
              <w:rPr>
                <w:rFonts w:eastAsia="Times New Roman" w:cs="Arial"/>
                <w:lang w:eastAsia="en-GB"/>
              </w:rPr>
              <w:t xml:space="preserve"> of cases</w:t>
            </w:r>
          </w:p>
          <w:p w14:paraId="372C628E" w14:textId="39D08AC3" w:rsidR="00226CBA" w:rsidRPr="003C52AB" w:rsidRDefault="00226CBA" w:rsidP="00727F31">
            <w:pPr>
              <w:rPr>
                <w:rFonts w:eastAsia="Times New Roman" w:cs="Arial"/>
                <w:szCs w:val="16"/>
                <w:lang w:eastAsia="en-GB"/>
              </w:rPr>
            </w:pPr>
            <w:r w:rsidRPr="003C52AB">
              <w:rPr>
                <w:rFonts w:eastAsia="Times New Roman" w:cs="Arial"/>
                <w:lang w:eastAsia="en-GB"/>
              </w:rPr>
              <w:t>(3) in a minority of cases</w:t>
            </w:r>
          </w:p>
        </w:tc>
      </w:tr>
      <w:tr w:rsidR="00765569" w:rsidRPr="003C52AB" w14:paraId="394B35A1"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3BF6366D" w14:textId="2457DF21" w:rsidR="00226CBA" w:rsidRPr="003C52AB" w:rsidRDefault="00226CBA" w:rsidP="00226CBA">
            <w:pPr>
              <w:spacing w:line="276" w:lineRule="auto"/>
              <w:textAlignment w:val="baseline"/>
              <w:rPr>
                <w:rFonts w:eastAsia="Times New Roman" w:cs="Arial"/>
                <w:sz w:val="16"/>
                <w:szCs w:val="16"/>
                <w:lang w:eastAsia="en-GB"/>
              </w:rPr>
            </w:pPr>
            <w:r w:rsidRPr="003C52AB">
              <w:t xml:space="preserve">(B) We incorporate qualitative and/or quantitative information on historical performance across a range of </w:t>
            </w:r>
            <w:r w:rsidR="009B4E72" w:rsidRPr="003C52AB">
              <w:t xml:space="preserve">material </w:t>
            </w:r>
            <w:r w:rsidRPr="003C52AB">
              <w:t xml:space="preserve">ESG </w:t>
            </w:r>
            <w:r w:rsidR="00A078AC" w:rsidRPr="003C52AB">
              <w:t>factors</w:t>
            </w:r>
          </w:p>
        </w:tc>
        <w:tc>
          <w:tcPr>
            <w:tcW w:w="1729" w:type="dxa"/>
            <w:gridSpan w:val="2"/>
            <w:shd w:val="clear" w:color="auto" w:fill="EDEDED" w:themeFill="accent3" w:themeFillTint="33"/>
            <w:vAlign w:val="center"/>
          </w:tcPr>
          <w:p w14:paraId="5C57F7B7" w14:textId="5A17CB9B"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6F92D287" w14:textId="5DEAD23F"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6EA38A90" w14:textId="1490AC08"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1307AA88" w14:textId="497748E9"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36" w:type="dxa"/>
            <w:tcBorders>
              <w:bottom w:val="single" w:sz="6" w:space="0" w:color="A6A6A6" w:themeColor="background1" w:themeShade="A6"/>
            </w:tcBorders>
            <w:shd w:val="clear" w:color="auto" w:fill="FFFFFF" w:themeFill="background1"/>
            <w:vAlign w:val="center"/>
          </w:tcPr>
          <w:p w14:paraId="4D1EFFE1" w14:textId="0034E24C"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r>
      <w:tr w:rsidR="00765569" w:rsidRPr="003C52AB" w14:paraId="547B68BC"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61C93EE0" w14:textId="370E2242" w:rsidR="00226CBA" w:rsidRPr="003C52AB" w:rsidRDefault="00226CBA" w:rsidP="00226CBA">
            <w:pPr>
              <w:spacing w:line="276" w:lineRule="auto"/>
              <w:textAlignment w:val="baseline"/>
              <w:rPr>
                <w:rFonts w:eastAsia="Times New Roman" w:cs="Arial"/>
                <w:sz w:val="16"/>
                <w:szCs w:val="16"/>
                <w:lang w:eastAsia="en-GB"/>
              </w:rPr>
            </w:pPr>
            <w:r w:rsidRPr="003C52AB">
              <w:t xml:space="preserve">(C) </w:t>
            </w:r>
            <w:r w:rsidR="00F92C36" w:rsidRPr="003C52AB">
              <w:t xml:space="preserve">We incorporate qualitative and/or quantitative information on </w:t>
            </w:r>
            <w:r w:rsidR="009B4E72" w:rsidRPr="003C52AB">
              <w:t xml:space="preserve">material </w:t>
            </w:r>
            <w:r w:rsidR="00F92C36" w:rsidRPr="003C52AB">
              <w:t>ESG factors that may impact or influence future corporate revenues and/or profitability</w:t>
            </w:r>
          </w:p>
        </w:tc>
        <w:tc>
          <w:tcPr>
            <w:tcW w:w="1729" w:type="dxa"/>
            <w:gridSpan w:val="2"/>
            <w:shd w:val="clear" w:color="auto" w:fill="EDEDED" w:themeFill="accent3" w:themeFillTint="33"/>
            <w:vAlign w:val="center"/>
          </w:tcPr>
          <w:p w14:paraId="76B7677A" w14:textId="34450157"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007DF56A" w14:textId="56512565"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7B3C9568" w14:textId="021475C7"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5E3CB5EF" w14:textId="65F6FDDA"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36" w:type="dxa"/>
            <w:tcBorders>
              <w:bottom w:val="single" w:sz="6" w:space="0" w:color="A6A6A6" w:themeColor="background1" w:themeShade="A6"/>
            </w:tcBorders>
            <w:shd w:val="clear" w:color="auto" w:fill="FFFFFF" w:themeFill="background1"/>
            <w:vAlign w:val="center"/>
          </w:tcPr>
          <w:p w14:paraId="12800639" w14:textId="4F7574A1"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r>
      <w:tr w:rsidR="00765569" w:rsidRPr="003C52AB" w14:paraId="388B3C52"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00217BCE" w14:textId="784CDBCB" w:rsidR="004D1C4F" w:rsidRPr="003C52AB" w:rsidRDefault="004D1C4F" w:rsidP="00F92C36">
            <w:pPr>
              <w:spacing w:line="276" w:lineRule="auto"/>
              <w:textAlignment w:val="baseline"/>
              <w:rPr>
                <w:rFonts w:eastAsia="Times New Roman" w:cs="Arial"/>
                <w:sz w:val="16"/>
                <w:szCs w:val="16"/>
                <w:lang w:eastAsia="en-GB"/>
              </w:rPr>
            </w:pPr>
            <w:r w:rsidRPr="003C52AB">
              <w:t>(</w:t>
            </w:r>
            <w:r w:rsidR="00F92C36" w:rsidRPr="003C52AB">
              <w:t>D</w:t>
            </w:r>
            <w:r w:rsidRPr="003C52AB">
              <w:t xml:space="preserve">) We incorporate qualitative and/or quantitative information enabling current, historical and/or future performance comparison within a selected peer group across a range of </w:t>
            </w:r>
            <w:r w:rsidR="009B4E72" w:rsidRPr="003C52AB">
              <w:t xml:space="preserve">material </w:t>
            </w:r>
            <w:r w:rsidRPr="003C52AB">
              <w:t>ESG factors</w:t>
            </w:r>
          </w:p>
        </w:tc>
        <w:tc>
          <w:tcPr>
            <w:tcW w:w="1729" w:type="dxa"/>
            <w:gridSpan w:val="2"/>
            <w:shd w:val="clear" w:color="auto" w:fill="EDEDED" w:themeFill="accent3" w:themeFillTint="33"/>
            <w:vAlign w:val="center"/>
          </w:tcPr>
          <w:p w14:paraId="4965B053" w14:textId="3798EDB0"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1F972B49" w14:textId="00E344FE"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056451C3" w14:textId="3F4A5A3D"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74A15737" w14:textId="2274B7AE"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c>
          <w:tcPr>
            <w:tcW w:w="1736" w:type="dxa"/>
            <w:tcBorders>
              <w:bottom w:val="single" w:sz="6" w:space="0" w:color="A6A6A6" w:themeColor="background1" w:themeShade="A6"/>
            </w:tcBorders>
            <w:shd w:val="clear" w:color="auto" w:fill="FFFFFF" w:themeFill="background1"/>
            <w:vAlign w:val="center"/>
          </w:tcPr>
          <w:p w14:paraId="302FE5AF" w14:textId="72B76460" w:rsidR="00226CBA" w:rsidRPr="003C52AB" w:rsidRDefault="00E6053E" w:rsidP="00727F31">
            <w:pPr>
              <w:rPr>
                <w:rFonts w:eastAsia="Times New Roman" w:cs="Arial"/>
                <w:szCs w:val="16"/>
                <w:lang w:eastAsia="en-GB"/>
              </w:rPr>
            </w:pPr>
            <w:r w:rsidRPr="003C52AB">
              <w:rPr>
                <w:rFonts w:eastAsia="Times New Roman" w:cs="Arial"/>
                <w:szCs w:val="16"/>
                <w:lang w:eastAsia="en-GB"/>
              </w:rPr>
              <w:t>[As above]</w:t>
            </w:r>
          </w:p>
        </w:tc>
      </w:tr>
      <w:tr w:rsidR="00765569" w:rsidRPr="003C52AB" w14:paraId="744329F0" w14:textId="77777777" w:rsidTr="00AF133C">
        <w:trPr>
          <w:trHeight w:val="465"/>
        </w:trPr>
        <w:tc>
          <w:tcPr>
            <w:tcW w:w="62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7BDC8C67" w14:textId="1C416A49" w:rsidR="00226CBA" w:rsidRPr="003C52AB" w:rsidRDefault="00226CBA" w:rsidP="00270007">
            <w:pPr>
              <w:spacing w:line="276" w:lineRule="auto"/>
              <w:textAlignment w:val="baseline"/>
              <w:rPr>
                <w:rFonts w:eastAsia="Times New Roman" w:cs="Arial"/>
                <w:sz w:val="16"/>
                <w:szCs w:val="16"/>
                <w:lang w:eastAsia="en-GB"/>
              </w:rPr>
            </w:pPr>
            <w:r w:rsidRPr="003C52AB">
              <w:lastRenderedPageBreak/>
              <w:t xml:space="preserve">(E) We do not incorporate qualitative or quantitative information on </w:t>
            </w:r>
            <w:r w:rsidR="009B4E72" w:rsidRPr="003C52AB">
              <w:t xml:space="preserve">material </w:t>
            </w:r>
            <w:r w:rsidRPr="003C52AB">
              <w:t xml:space="preserve">ESG </w:t>
            </w:r>
            <w:r w:rsidR="00A078AC" w:rsidRPr="003C52AB">
              <w:t>factors</w:t>
            </w:r>
            <w:r w:rsidRPr="003C52AB">
              <w:t xml:space="preserve"> when assessing the ESG performance of companies in our financial analysis, equity investment or portfolio construction process</w:t>
            </w:r>
          </w:p>
        </w:tc>
        <w:tc>
          <w:tcPr>
            <w:tcW w:w="1729" w:type="dxa"/>
            <w:gridSpan w:val="2"/>
            <w:tcBorders>
              <w:bottom w:val="single" w:sz="6" w:space="0" w:color="A6A6A6" w:themeColor="background1" w:themeShade="A6"/>
            </w:tcBorders>
            <w:shd w:val="clear" w:color="auto" w:fill="EDEDED" w:themeFill="accent3" w:themeFillTint="33"/>
            <w:vAlign w:val="center"/>
          </w:tcPr>
          <w:p w14:paraId="66654F0B" w14:textId="77777777" w:rsidR="00226CBA" w:rsidRPr="00784E6E" w:rsidRDefault="00226CBA" w:rsidP="00784E6E">
            <w:pPr>
              <w:rPr>
                <w:rFonts w:eastAsia="Times New Roman" w:cs="Arial"/>
                <w:szCs w:val="16"/>
                <w:lang w:eastAsia="en-GB"/>
              </w:rPr>
            </w:pPr>
          </w:p>
        </w:tc>
        <w:tc>
          <w:tcPr>
            <w:tcW w:w="1729" w:type="dxa"/>
            <w:tcBorders>
              <w:bottom w:val="single" w:sz="6" w:space="0" w:color="A6A6A6" w:themeColor="background1" w:themeShade="A6"/>
            </w:tcBorders>
            <w:shd w:val="clear" w:color="auto" w:fill="FFFFFF" w:themeFill="background1"/>
            <w:vAlign w:val="center"/>
          </w:tcPr>
          <w:p w14:paraId="570348EC" w14:textId="4377CFA2" w:rsidR="00226CBA" w:rsidRPr="003C52AB" w:rsidRDefault="00226CBA" w:rsidP="004D2186">
            <w:pPr>
              <w:pStyle w:val="ListParagraph"/>
              <w:numPr>
                <w:ilvl w:val="0"/>
                <w:numId w:val="15"/>
              </w:numPr>
              <w:jc w:val="center"/>
              <w:rPr>
                <w:rFonts w:eastAsia="Times New Roman" w:cs="Arial"/>
                <w:szCs w:val="16"/>
                <w:lang w:eastAsia="en-GB"/>
              </w:rPr>
            </w:pPr>
          </w:p>
        </w:tc>
        <w:tc>
          <w:tcPr>
            <w:tcW w:w="1729" w:type="dxa"/>
            <w:gridSpan w:val="3"/>
            <w:tcBorders>
              <w:bottom w:val="single" w:sz="6" w:space="0" w:color="A6A6A6" w:themeColor="background1" w:themeShade="A6"/>
            </w:tcBorders>
            <w:shd w:val="clear" w:color="auto" w:fill="FFFFFF" w:themeFill="background1"/>
            <w:vAlign w:val="center"/>
          </w:tcPr>
          <w:p w14:paraId="3411692A" w14:textId="77777777" w:rsidR="00226CBA" w:rsidRPr="003C52AB" w:rsidRDefault="00226CBA" w:rsidP="004D2186">
            <w:pPr>
              <w:pStyle w:val="ListParagraph"/>
              <w:numPr>
                <w:ilvl w:val="0"/>
                <w:numId w:val="15"/>
              </w:numPr>
              <w:jc w:val="center"/>
              <w:rPr>
                <w:rFonts w:eastAsia="Times New Roman" w:cs="Arial"/>
                <w:szCs w:val="16"/>
                <w:lang w:eastAsia="en-GB"/>
              </w:rPr>
            </w:pPr>
          </w:p>
        </w:tc>
        <w:tc>
          <w:tcPr>
            <w:tcW w:w="1729" w:type="dxa"/>
            <w:gridSpan w:val="2"/>
            <w:tcBorders>
              <w:bottom w:val="single" w:sz="6" w:space="0" w:color="A6A6A6" w:themeColor="background1" w:themeShade="A6"/>
            </w:tcBorders>
            <w:shd w:val="clear" w:color="auto" w:fill="FFFFFF" w:themeFill="background1"/>
            <w:vAlign w:val="center"/>
          </w:tcPr>
          <w:p w14:paraId="1AFC4B86" w14:textId="77777777" w:rsidR="00226CBA" w:rsidRPr="003C52AB" w:rsidRDefault="00226CBA" w:rsidP="004D2186">
            <w:pPr>
              <w:pStyle w:val="ListParagraph"/>
              <w:numPr>
                <w:ilvl w:val="0"/>
                <w:numId w:val="15"/>
              </w:numPr>
              <w:jc w:val="center"/>
              <w:rPr>
                <w:rFonts w:eastAsia="Times New Roman" w:cs="Arial"/>
                <w:szCs w:val="16"/>
                <w:lang w:eastAsia="en-GB"/>
              </w:rPr>
            </w:pPr>
          </w:p>
        </w:tc>
        <w:tc>
          <w:tcPr>
            <w:tcW w:w="1736" w:type="dxa"/>
            <w:tcBorders>
              <w:bottom w:val="single" w:sz="6" w:space="0" w:color="A6A6A6" w:themeColor="background1" w:themeShade="A6"/>
            </w:tcBorders>
            <w:shd w:val="clear" w:color="auto" w:fill="FFFFFF" w:themeFill="background1"/>
            <w:vAlign w:val="center"/>
          </w:tcPr>
          <w:p w14:paraId="3D800B6D" w14:textId="77777777" w:rsidR="00226CBA" w:rsidRPr="003C52AB" w:rsidRDefault="00226CBA" w:rsidP="004D2186">
            <w:pPr>
              <w:pStyle w:val="ListParagraph"/>
              <w:numPr>
                <w:ilvl w:val="0"/>
                <w:numId w:val="15"/>
              </w:numPr>
              <w:jc w:val="center"/>
              <w:rPr>
                <w:rFonts w:eastAsia="Times New Roman" w:cs="Arial"/>
                <w:szCs w:val="16"/>
                <w:lang w:eastAsia="en-GB"/>
              </w:rPr>
            </w:pPr>
          </w:p>
        </w:tc>
      </w:tr>
      <w:tr w:rsidR="00CA699A" w:rsidRPr="003C52AB" w14:paraId="39ECD3FD" w14:textId="77777777" w:rsidTr="00AF133C">
        <w:trPr>
          <w:trHeight w:val="300"/>
        </w:trPr>
        <w:tc>
          <w:tcPr>
            <w:tcW w:w="14881" w:type="dxa"/>
            <w:gridSpan w:val="13"/>
            <w:tcBorders>
              <w:left w:val="nil"/>
              <w:right w:val="nil"/>
            </w:tcBorders>
            <w:shd w:val="clear" w:color="auto" w:fill="FFFFFF" w:themeFill="background1"/>
            <w:tcMar>
              <w:top w:w="0" w:type="dxa"/>
              <w:bottom w:w="0" w:type="dxa"/>
            </w:tcMar>
            <w:vAlign w:val="center"/>
          </w:tcPr>
          <w:p w14:paraId="1B7A326A" w14:textId="77777777" w:rsidR="00BD1C6F" w:rsidRPr="003C52AB" w:rsidRDefault="00BD1C6F" w:rsidP="003017B6">
            <w:pPr>
              <w:spacing w:line="240" w:lineRule="auto"/>
              <w:jc w:val="center"/>
              <w:textAlignment w:val="baseline"/>
              <w:rPr>
                <w:rStyle w:val="Hyperlink"/>
                <w:sz w:val="16"/>
                <w:szCs w:val="16"/>
              </w:rPr>
            </w:pPr>
          </w:p>
        </w:tc>
      </w:tr>
      <w:tr w:rsidR="00BD1C6F" w:rsidRPr="003C52AB" w14:paraId="46E8C68A" w14:textId="77777777" w:rsidTr="00AF133C">
        <w:trPr>
          <w:trHeight w:val="300"/>
        </w:trPr>
        <w:tc>
          <w:tcPr>
            <w:tcW w:w="14881" w:type="dxa"/>
            <w:gridSpan w:val="13"/>
            <w:shd w:val="clear" w:color="auto" w:fill="0070C0"/>
            <w:vAlign w:val="center"/>
          </w:tcPr>
          <w:p w14:paraId="4D8D75B0" w14:textId="77777777" w:rsidR="00BD1C6F" w:rsidRPr="003C52AB" w:rsidRDefault="00BD1C6F" w:rsidP="003017B6">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BD1C6F" w:rsidRPr="003C52AB" w14:paraId="56768978" w14:textId="77777777" w:rsidTr="00AF133C">
        <w:trPr>
          <w:trHeight w:val="300"/>
        </w:trPr>
        <w:tc>
          <w:tcPr>
            <w:tcW w:w="1840" w:type="dxa"/>
            <w:shd w:val="clear" w:color="auto" w:fill="auto"/>
            <w:vAlign w:val="center"/>
          </w:tcPr>
          <w:p w14:paraId="6B1581A9" w14:textId="77777777" w:rsidR="00BD1C6F" w:rsidRPr="003C52AB" w:rsidRDefault="00BD1C6F" w:rsidP="003017B6">
            <w:pPr>
              <w:rPr>
                <w:rStyle w:val="Hyperlink"/>
                <w:b/>
                <w:sz w:val="16"/>
                <w:szCs w:val="16"/>
              </w:rPr>
            </w:pPr>
            <w:r w:rsidRPr="003C52AB">
              <w:rPr>
                <w:b/>
                <w:sz w:val="16"/>
                <w:szCs w:val="16"/>
              </w:rPr>
              <w:t>Purpose of indicator</w:t>
            </w:r>
          </w:p>
        </w:tc>
        <w:tc>
          <w:tcPr>
            <w:tcW w:w="13041" w:type="dxa"/>
            <w:gridSpan w:val="12"/>
            <w:shd w:val="clear" w:color="auto" w:fill="auto"/>
            <w:vAlign w:val="center"/>
          </w:tcPr>
          <w:p w14:paraId="6850C4E0" w14:textId="5A276119" w:rsidR="00BD1C6F" w:rsidRPr="003C52AB" w:rsidRDefault="00BD1C6F" w:rsidP="00BD1C6F">
            <w:pPr>
              <w:rPr>
                <w:rStyle w:val="Hyperlink"/>
                <w:color w:val="000000" w:themeColor="text1"/>
                <w:sz w:val="16"/>
                <w:szCs w:val="16"/>
              </w:rPr>
            </w:pPr>
            <w:r w:rsidRPr="003C52AB">
              <w:rPr>
                <w:rStyle w:val="Hyperlink"/>
                <w:color w:val="000000" w:themeColor="text1"/>
                <w:sz w:val="16"/>
                <w:szCs w:val="16"/>
              </w:rPr>
              <w:t xml:space="preserve">This indicator aims to assess how information on </w:t>
            </w:r>
            <w:r w:rsidR="00B5428F" w:rsidRPr="003C52AB">
              <w:rPr>
                <w:rStyle w:val="Hyperlink"/>
                <w:color w:val="000000" w:themeColor="text1"/>
                <w:sz w:val="16"/>
                <w:szCs w:val="16"/>
              </w:rPr>
              <w:t xml:space="preserve">material </w:t>
            </w:r>
            <w:r w:rsidRPr="003C52AB">
              <w:rPr>
                <w:rStyle w:val="Hyperlink"/>
                <w:color w:val="000000" w:themeColor="text1"/>
                <w:sz w:val="16"/>
                <w:szCs w:val="16"/>
              </w:rPr>
              <w:t>ESG factors is incorporated into</w:t>
            </w:r>
            <w:r w:rsidR="0028792C" w:rsidRPr="003C52AB">
              <w:rPr>
                <w:rStyle w:val="Hyperlink"/>
                <w:color w:val="000000" w:themeColor="text1"/>
                <w:sz w:val="16"/>
                <w:szCs w:val="16"/>
              </w:rPr>
              <w:t xml:space="preserve"> </w:t>
            </w:r>
            <w:r w:rsidR="005E5C03" w:rsidRPr="003C52AB">
              <w:rPr>
                <w:rStyle w:val="Hyperlink"/>
                <w:color w:val="000000" w:themeColor="text1"/>
                <w:sz w:val="16"/>
                <w:szCs w:val="16"/>
              </w:rPr>
              <w:t>signatories</w:t>
            </w:r>
            <w:r w:rsidR="0019510B">
              <w:rPr>
                <w:rStyle w:val="Hyperlink"/>
                <w:color w:val="000000" w:themeColor="text1"/>
                <w:sz w:val="16"/>
                <w:szCs w:val="16"/>
              </w:rPr>
              <w:t>’</w:t>
            </w:r>
            <w:r w:rsidR="005E5C03" w:rsidRPr="003C52AB">
              <w:rPr>
                <w:rStyle w:val="Hyperlink"/>
                <w:color w:val="000000" w:themeColor="text1"/>
                <w:sz w:val="16"/>
                <w:szCs w:val="16"/>
              </w:rPr>
              <w:t xml:space="preserve"> </w:t>
            </w:r>
            <w:r w:rsidR="0028792C" w:rsidRPr="003C52AB">
              <w:rPr>
                <w:rStyle w:val="Hyperlink"/>
                <w:color w:val="000000" w:themeColor="text1"/>
                <w:sz w:val="16"/>
                <w:szCs w:val="16"/>
              </w:rPr>
              <w:t>financial analysis,</w:t>
            </w:r>
            <w:r w:rsidRPr="003C52AB">
              <w:rPr>
                <w:rStyle w:val="Hyperlink"/>
                <w:color w:val="000000" w:themeColor="text1"/>
                <w:sz w:val="16"/>
                <w:szCs w:val="16"/>
              </w:rPr>
              <w:t xml:space="preserve"> </w:t>
            </w:r>
            <w:r w:rsidR="002E5D93" w:rsidRPr="003C52AB">
              <w:rPr>
                <w:color w:val="000000" w:themeColor="text1"/>
                <w:sz w:val="16"/>
                <w:szCs w:val="16"/>
              </w:rPr>
              <w:t xml:space="preserve">benchmark selection </w:t>
            </w:r>
            <w:r w:rsidR="0028792C" w:rsidRPr="003C52AB">
              <w:rPr>
                <w:rStyle w:val="Hyperlink"/>
                <w:color w:val="000000" w:themeColor="text1"/>
                <w:sz w:val="16"/>
                <w:szCs w:val="16"/>
              </w:rPr>
              <w:t>and/or portfolio con</w:t>
            </w:r>
            <w:r w:rsidR="00A729F9" w:rsidRPr="003C52AB">
              <w:rPr>
                <w:rStyle w:val="Hyperlink"/>
                <w:color w:val="000000" w:themeColor="text1"/>
                <w:sz w:val="16"/>
                <w:szCs w:val="16"/>
              </w:rPr>
              <w:t>s</w:t>
            </w:r>
            <w:r w:rsidR="0028792C" w:rsidRPr="003C52AB">
              <w:rPr>
                <w:rStyle w:val="Hyperlink"/>
                <w:color w:val="000000" w:themeColor="text1"/>
                <w:sz w:val="16"/>
                <w:szCs w:val="16"/>
              </w:rPr>
              <w:t>truction</w:t>
            </w:r>
            <w:r w:rsidR="00BE48E8" w:rsidRPr="003C52AB">
              <w:rPr>
                <w:rStyle w:val="Hyperlink"/>
                <w:color w:val="000000" w:themeColor="text1"/>
                <w:sz w:val="16"/>
                <w:szCs w:val="16"/>
              </w:rPr>
              <w:t xml:space="preserve"> process</w:t>
            </w:r>
            <w:r w:rsidRPr="003C52AB">
              <w:rPr>
                <w:rStyle w:val="Hyperlink"/>
                <w:color w:val="000000" w:themeColor="text1"/>
                <w:sz w:val="16"/>
                <w:szCs w:val="16"/>
              </w:rPr>
              <w:t>. The indicator refers to a range of possible uses of information.</w:t>
            </w:r>
          </w:p>
          <w:p w14:paraId="7D9DB324" w14:textId="77777777" w:rsidR="00BD1C6F" w:rsidRPr="003C52AB" w:rsidRDefault="00BD1C6F" w:rsidP="00BD1C6F">
            <w:pPr>
              <w:rPr>
                <w:rStyle w:val="Hyperlink"/>
                <w:color w:val="000000" w:themeColor="text1"/>
                <w:sz w:val="16"/>
                <w:szCs w:val="16"/>
              </w:rPr>
            </w:pPr>
          </w:p>
          <w:p w14:paraId="331C0EF5" w14:textId="29D14E13" w:rsidR="00BD1C6F" w:rsidRPr="003C52AB" w:rsidRDefault="00BB4007" w:rsidP="00BD1C6F">
            <w:pPr>
              <w:rPr>
                <w:rStyle w:val="Hyperlink"/>
                <w:color w:val="000000" w:themeColor="text1"/>
                <w:sz w:val="16"/>
                <w:szCs w:val="16"/>
              </w:rPr>
            </w:pPr>
            <w:r w:rsidRPr="003C52AB">
              <w:rPr>
                <w:rStyle w:val="Hyperlink"/>
                <w:color w:val="000000" w:themeColor="text1"/>
                <w:sz w:val="16"/>
                <w:szCs w:val="16"/>
              </w:rPr>
              <w:t xml:space="preserve">It is considered </w:t>
            </w:r>
            <w:r w:rsidR="0058490B" w:rsidRPr="003C52AB">
              <w:rPr>
                <w:rStyle w:val="Hyperlink"/>
                <w:color w:val="000000" w:themeColor="text1"/>
                <w:sz w:val="16"/>
                <w:szCs w:val="16"/>
              </w:rPr>
              <w:t>good</w:t>
            </w:r>
            <w:r w:rsidR="00BD1C6F" w:rsidRPr="003C52AB">
              <w:rPr>
                <w:rStyle w:val="Hyperlink"/>
                <w:color w:val="000000" w:themeColor="text1"/>
                <w:sz w:val="16"/>
                <w:szCs w:val="16"/>
              </w:rPr>
              <w:t xml:space="preserve"> practice </w:t>
            </w:r>
            <w:r w:rsidRPr="003C52AB">
              <w:rPr>
                <w:rStyle w:val="Hyperlink"/>
                <w:color w:val="000000" w:themeColor="text1"/>
                <w:sz w:val="16"/>
                <w:szCs w:val="16"/>
              </w:rPr>
              <w:t>to</w:t>
            </w:r>
            <w:r w:rsidR="00BD1C6F" w:rsidRPr="003C52AB">
              <w:rPr>
                <w:rStyle w:val="Hyperlink"/>
                <w:color w:val="000000" w:themeColor="text1"/>
                <w:sz w:val="16"/>
                <w:szCs w:val="16"/>
              </w:rPr>
              <w:t xml:space="preserve"> includ</w:t>
            </w:r>
            <w:r w:rsidRPr="003C52AB">
              <w:rPr>
                <w:rStyle w:val="Hyperlink"/>
                <w:color w:val="000000" w:themeColor="text1"/>
                <w:sz w:val="16"/>
                <w:szCs w:val="16"/>
              </w:rPr>
              <w:t>e</w:t>
            </w:r>
            <w:r w:rsidR="00BD1C6F" w:rsidRPr="003C52AB">
              <w:rPr>
                <w:rStyle w:val="Hyperlink"/>
                <w:color w:val="000000" w:themeColor="text1"/>
                <w:sz w:val="16"/>
                <w:szCs w:val="16"/>
              </w:rPr>
              <w:t xml:space="preserve"> a broad range of factors that cover or reflect </w:t>
            </w:r>
            <w:r w:rsidRPr="003C52AB">
              <w:rPr>
                <w:rStyle w:val="Hyperlink"/>
                <w:color w:val="000000" w:themeColor="text1"/>
                <w:sz w:val="16"/>
                <w:szCs w:val="16"/>
              </w:rPr>
              <w:t xml:space="preserve">the </w:t>
            </w:r>
            <w:r w:rsidR="00BD1C6F" w:rsidRPr="003C52AB">
              <w:rPr>
                <w:rStyle w:val="Hyperlink"/>
                <w:color w:val="000000" w:themeColor="text1"/>
                <w:sz w:val="16"/>
                <w:szCs w:val="16"/>
              </w:rPr>
              <w:t>historic</w:t>
            </w:r>
            <w:r w:rsidR="002A6797">
              <w:rPr>
                <w:rStyle w:val="Hyperlink"/>
                <w:color w:val="000000" w:themeColor="text1"/>
                <w:sz w:val="16"/>
                <w:szCs w:val="16"/>
              </w:rPr>
              <w:t>al</w:t>
            </w:r>
            <w:r w:rsidR="00BD1C6F" w:rsidRPr="003C52AB">
              <w:rPr>
                <w:rStyle w:val="Hyperlink"/>
                <w:color w:val="000000" w:themeColor="text1"/>
                <w:sz w:val="16"/>
                <w:szCs w:val="16"/>
              </w:rPr>
              <w:t xml:space="preserve">, current and possible future direction of </w:t>
            </w:r>
            <w:r w:rsidR="00B5428F" w:rsidRPr="003C52AB">
              <w:rPr>
                <w:rStyle w:val="Hyperlink"/>
                <w:color w:val="000000" w:themeColor="text1"/>
                <w:sz w:val="16"/>
                <w:szCs w:val="16"/>
              </w:rPr>
              <w:t xml:space="preserve">material </w:t>
            </w:r>
            <w:r w:rsidR="00BD1C6F" w:rsidRPr="003C52AB">
              <w:rPr>
                <w:rStyle w:val="Hyperlink"/>
                <w:color w:val="000000" w:themeColor="text1"/>
                <w:sz w:val="16"/>
                <w:szCs w:val="16"/>
              </w:rPr>
              <w:t>ESG factors. These approaches should be reflected across a range of investment strategies</w:t>
            </w:r>
            <w:r w:rsidRPr="003C52AB">
              <w:rPr>
                <w:rStyle w:val="Hyperlink"/>
                <w:color w:val="000000" w:themeColor="text1"/>
                <w:sz w:val="16"/>
                <w:szCs w:val="16"/>
              </w:rPr>
              <w:t>,</w:t>
            </w:r>
            <w:r w:rsidR="00BD1C6F" w:rsidRPr="003C52AB">
              <w:rPr>
                <w:rStyle w:val="Hyperlink"/>
                <w:color w:val="000000" w:themeColor="text1"/>
                <w:sz w:val="16"/>
                <w:szCs w:val="16"/>
              </w:rPr>
              <w:t xml:space="preserve"> not just active equity. For passive or active quant, this might be reflected through the incorporation of </w:t>
            </w:r>
            <w:r w:rsidR="00B5428F" w:rsidRPr="003C52AB">
              <w:rPr>
                <w:rStyle w:val="Hyperlink"/>
                <w:color w:val="000000" w:themeColor="text1"/>
                <w:sz w:val="16"/>
                <w:szCs w:val="16"/>
              </w:rPr>
              <w:t xml:space="preserve">material </w:t>
            </w:r>
            <w:r w:rsidR="00BD1C6F" w:rsidRPr="003C52AB">
              <w:rPr>
                <w:rStyle w:val="Hyperlink"/>
                <w:color w:val="000000" w:themeColor="text1"/>
                <w:sz w:val="16"/>
                <w:szCs w:val="16"/>
              </w:rPr>
              <w:t xml:space="preserve">ESG factors </w:t>
            </w:r>
            <w:r w:rsidR="00510C1F">
              <w:rPr>
                <w:rStyle w:val="Hyperlink"/>
                <w:color w:val="000000" w:themeColor="text1"/>
                <w:sz w:val="16"/>
                <w:szCs w:val="16"/>
              </w:rPr>
              <w:t>when selecting or constructing</w:t>
            </w:r>
            <w:r w:rsidR="00BD1C6F" w:rsidRPr="003C52AB">
              <w:rPr>
                <w:rStyle w:val="Hyperlink"/>
                <w:color w:val="000000" w:themeColor="text1"/>
                <w:sz w:val="16"/>
                <w:szCs w:val="16"/>
              </w:rPr>
              <w:t xml:space="preserve"> indices or </w:t>
            </w:r>
            <w:r w:rsidR="000955EF" w:rsidRPr="003C52AB">
              <w:rPr>
                <w:rStyle w:val="Hyperlink"/>
                <w:color w:val="000000" w:themeColor="text1"/>
                <w:sz w:val="16"/>
                <w:szCs w:val="16"/>
              </w:rPr>
              <w:t>benchmarks</w:t>
            </w:r>
            <w:r w:rsidR="00BD1C6F" w:rsidRPr="003C52AB">
              <w:rPr>
                <w:rStyle w:val="Hyperlink"/>
                <w:color w:val="000000" w:themeColor="text1"/>
                <w:sz w:val="16"/>
                <w:szCs w:val="16"/>
              </w:rPr>
              <w:t xml:space="preserve"> or </w:t>
            </w:r>
            <w:r w:rsidR="00510C1F">
              <w:rPr>
                <w:rStyle w:val="Hyperlink"/>
                <w:color w:val="000000" w:themeColor="text1"/>
                <w:sz w:val="16"/>
                <w:szCs w:val="16"/>
              </w:rPr>
              <w:t>when constructing</w:t>
            </w:r>
            <w:r w:rsidR="00BD1C6F" w:rsidRPr="003C52AB">
              <w:rPr>
                <w:rStyle w:val="Hyperlink"/>
                <w:color w:val="000000" w:themeColor="text1"/>
                <w:sz w:val="16"/>
                <w:szCs w:val="16"/>
              </w:rPr>
              <w:t xml:space="preserve"> a quant process.</w:t>
            </w:r>
          </w:p>
        </w:tc>
      </w:tr>
      <w:tr w:rsidR="00BD1C6F" w:rsidRPr="003C52AB" w14:paraId="50046E55" w14:textId="77777777" w:rsidTr="00AF133C">
        <w:trPr>
          <w:trHeight w:val="300"/>
        </w:trPr>
        <w:tc>
          <w:tcPr>
            <w:tcW w:w="1840" w:type="dxa"/>
            <w:shd w:val="clear" w:color="auto" w:fill="auto"/>
            <w:vAlign w:val="center"/>
          </w:tcPr>
          <w:p w14:paraId="1C84B0D7" w14:textId="77777777" w:rsidR="00BD1C6F" w:rsidRPr="003C52AB" w:rsidRDefault="00BD1C6F" w:rsidP="003017B6">
            <w:pPr>
              <w:rPr>
                <w:rStyle w:val="Hyperlink"/>
                <w:b/>
                <w:sz w:val="16"/>
                <w:szCs w:val="16"/>
              </w:rPr>
            </w:pPr>
            <w:r w:rsidRPr="003C52AB">
              <w:rPr>
                <w:b/>
                <w:sz w:val="16"/>
                <w:szCs w:val="16"/>
              </w:rPr>
              <w:t>Additional reporting guidance</w:t>
            </w:r>
          </w:p>
        </w:tc>
        <w:tc>
          <w:tcPr>
            <w:tcW w:w="13041" w:type="dxa"/>
            <w:gridSpan w:val="12"/>
            <w:shd w:val="clear" w:color="auto" w:fill="auto"/>
            <w:vAlign w:val="center"/>
          </w:tcPr>
          <w:p w14:paraId="2980DF54" w14:textId="6C8448E4" w:rsidR="00BD1C6F" w:rsidRPr="003C52AB" w:rsidRDefault="0001599A" w:rsidP="00BD1C6F">
            <w:pPr>
              <w:rPr>
                <w:rStyle w:val="Hyperlink"/>
                <w:color w:val="000000" w:themeColor="text1"/>
                <w:sz w:val="16"/>
                <w:szCs w:val="16"/>
              </w:rPr>
            </w:pPr>
            <w:r w:rsidRPr="003C52AB">
              <w:rPr>
                <w:rStyle w:val="Hyperlink"/>
                <w:color w:val="000000" w:themeColor="text1"/>
                <w:sz w:val="16"/>
                <w:szCs w:val="16"/>
              </w:rPr>
              <w:t>In this indicator</w:t>
            </w:r>
            <w:r w:rsidR="002A6797">
              <w:rPr>
                <w:rStyle w:val="Hyperlink"/>
                <w:color w:val="000000" w:themeColor="text1"/>
                <w:sz w:val="16"/>
                <w:szCs w:val="16"/>
              </w:rPr>
              <w:t>,</w:t>
            </w:r>
            <w:r w:rsidRPr="003C52AB">
              <w:rPr>
                <w:rStyle w:val="Hyperlink"/>
                <w:color w:val="000000" w:themeColor="text1"/>
                <w:sz w:val="16"/>
                <w:szCs w:val="16"/>
              </w:rPr>
              <w:t xml:space="preserve"> </w:t>
            </w:r>
            <w:r w:rsidR="0019510B">
              <w:rPr>
                <w:rStyle w:val="Hyperlink"/>
                <w:color w:val="000000" w:themeColor="text1"/>
                <w:sz w:val="16"/>
                <w:szCs w:val="16"/>
              </w:rPr>
              <w:t>‘</w:t>
            </w:r>
            <w:r w:rsidRPr="003C52AB">
              <w:rPr>
                <w:rStyle w:val="Hyperlink"/>
                <w:color w:val="000000" w:themeColor="text1"/>
                <w:sz w:val="16"/>
                <w:szCs w:val="16"/>
              </w:rPr>
              <w:t>f</w:t>
            </w:r>
            <w:r w:rsidR="00E3596C" w:rsidRPr="003C52AB">
              <w:rPr>
                <w:rStyle w:val="Hyperlink"/>
                <w:color w:val="000000" w:themeColor="text1"/>
                <w:sz w:val="16"/>
                <w:szCs w:val="16"/>
              </w:rPr>
              <w:t>inancial analysis</w:t>
            </w:r>
            <w:r w:rsidR="0019510B">
              <w:rPr>
                <w:rStyle w:val="Hyperlink"/>
                <w:color w:val="000000" w:themeColor="text1"/>
                <w:sz w:val="16"/>
                <w:szCs w:val="16"/>
              </w:rPr>
              <w:t>’</w:t>
            </w:r>
            <w:r w:rsidR="00E3596C" w:rsidRPr="003C52AB">
              <w:rPr>
                <w:rStyle w:val="Hyperlink"/>
                <w:color w:val="000000" w:themeColor="text1"/>
                <w:sz w:val="16"/>
                <w:szCs w:val="16"/>
              </w:rPr>
              <w:t xml:space="preserve"> refers to various techniques used by investors to assess a company</w:t>
            </w:r>
            <w:r w:rsidR="0019510B">
              <w:rPr>
                <w:rStyle w:val="Hyperlink"/>
                <w:color w:val="000000" w:themeColor="text1"/>
                <w:sz w:val="16"/>
                <w:szCs w:val="16"/>
              </w:rPr>
              <w:t>’</w:t>
            </w:r>
            <w:r w:rsidR="00E3596C" w:rsidRPr="003C52AB">
              <w:rPr>
                <w:rStyle w:val="Hyperlink"/>
                <w:color w:val="000000" w:themeColor="text1"/>
                <w:sz w:val="16"/>
                <w:szCs w:val="16"/>
              </w:rPr>
              <w:t>s current performance and/or estimate future performance, including (but not limited to): analys</w:t>
            </w:r>
            <w:r w:rsidR="00510C1F">
              <w:rPr>
                <w:rStyle w:val="Hyperlink"/>
                <w:color w:val="000000" w:themeColor="text1"/>
                <w:sz w:val="16"/>
                <w:szCs w:val="16"/>
              </w:rPr>
              <w:t>e</w:t>
            </w:r>
            <w:r w:rsidR="00E3596C" w:rsidRPr="003C52AB">
              <w:rPr>
                <w:rStyle w:val="Hyperlink"/>
                <w:color w:val="000000" w:themeColor="text1"/>
                <w:sz w:val="16"/>
                <w:szCs w:val="16"/>
              </w:rPr>
              <w:t>s of competitive forces, analys</w:t>
            </w:r>
            <w:r w:rsidR="00510C1F">
              <w:rPr>
                <w:rStyle w:val="Hyperlink"/>
                <w:color w:val="000000" w:themeColor="text1"/>
                <w:sz w:val="16"/>
                <w:szCs w:val="16"/>
              </w:rPr>
              <w:t>e</w:t>
            </w:r>
            <w:r w:rsidR="00E3596C" w:rsidRPr="003C52AB">
              <w:rPr>
                <w:rStyle w:val="Hyperlink"/>
                <w:color w:val="000000" w:themeColor="text1"/>
                <w:sz w:val="16"/>
                <w:szCs w:val="16"/>
              </w:rPr>
              <w:t>s of industry and product growth rates</w:t>
            </w:r>
            <w:r w:rsidR="00E3596C" w:rsidRPr="003C52AB">
              <w:t xml:space="preserve"> </w:t>
            </w:r>
            <w:r w:rsidR="00E3596C" w:rsidRPr="003C52AB">
              <w:rPr>
                <w:rStyle w:val="Hyperlink"/>
                <w:color w:val="000000" w:themeColor="text1"/>
                <w:sz w:val="16"/>
                <w:szCs w:val="16"/>
              </w:rPr>
              <w:t>cash flow, operating efficiency, liquidity and solvency analys</w:t>
            </w:r>
            <w:r w:rsidR="00510C1F">
              <w:rPr>
                <w:rStyle w:val="Hyperlink"/>
                <w:color w:val="000000" w:themeColor="text1"/>
                <w:sz w:val="16"/>
                <w:szCs w:val="16"/>
              </w:rPr>
              <w:t>e</w:t>
            </w:r>
            <w:r w:rsidR="00E3596C" w:rsidRPr="003C52AB">
              <w:rPr>
                <w:rStyle w:val="Hyperlink"/>
                <w:color w:val="000000" w:themeColor="text1"/>
                <w:sz w:val="16"/>
                <w:szCs w:val="16"/>
              </w:rPr>
              <w:t>s, rates of returns analys</w:t>
            </w:r>
            <w:r w:rsidR="00510C1F">
              <w:rPr>
                <w:rStyle w:val="Hyperlink"/>
                <w:color w:val="000000" w:themeColor="text1"/>
                <w:sz w:val="16"/>
                <w:szCs w:val="16"/>
              </w:rPr>
              <w:t>e</w:t>
            </w:r>
            <w:r w:rsidR="00E3596C" w:rsidRPr="003C52AB">
              <w:rPr>
                <w:rStyle w:val="Hyperlink"/>
                <w:color w:val="000000" w:themeColor="text1"/>
                <w:sz w:val="16"/>
                <w:szCs w:val="16"/>
              </w:rPr>
              <w:t>s</w:t>
            </w:r>
            <w:r w:rsidR="00510C1F">
              <w:rPr>
                <w:rStyle w:val="Hyperlink"/>
                <w:color w:val="000000" w:themeColor="text1"/>
                <w:sz w:val="16"/>
                <w:szCs w:val="16"/>
              </w:rPr>
              <w:t xml:space="preserve"> and</w:t>
            </w:r>
            <w:r w:rsidR="00E3596C" w:rsidRPr="003C52AB">
              <w:rPr>
                <w:rStyle w:val="Hyperlink"/>
                <w:color w:val="000000" w:themeColor="text1"/>
                <w:sz w:val="16"/>
                <w:szCs w:val="16"/>
              </w:rPr>
              <w:t xml:space="preserve"> scenario and sensitivity analys</w:t>
            </w:r>
            <w:r w:rsidR="00510C1F">
              <w:rPr>
                <w:rStyle w:val="Hyperlink"/>
                <w:color w:val="000000" w:themeColor="text1"/>
                <w:sz w:val="16"/>
                <w:szCs w:val="16"/>
              </w:rPr>
              <w:t>e</w:t>
            </w:r>
            <w:r w:rsidR="00E3596C" w:rsidRPr="003C52AB">
              <w:rPr>
                <w:rStyle w:val="Hyperlink"/>
                <w:color w:val="000000" w:themeColor="text1"/>
                <w:sz w:val="16"/>
                <w:szCs w:val="16"/>
              </w:rPr>
              <w:t>s.</w:t>
            </w:r>
          </w:p>
        </w:tc>
      </w:tr>
      <w:tr w:rsidR="00BD1C6F" w:rsidRPr="003C52AB" w14:paraId="5B6A96CA" w14:textId="77777777" w:rsidTr="00AF133C">
        <w:trPr>
          <w:trHeight w:val="300"/>
        </w:trPr>
        <w:tc>
          <w:tcPr>
            <w:tcW w:w="1840" w:type="dxa"/>
            <w:shd w:val="clear" w:color="auto" w:fill="auto"/>
            <w:vAlign w:val="center"/>
          </w:tcPr>
          <w:p w14:paraId="5509A465" w14:textId="77777777" w:rsidR="00BD1C6F" w:rsidRPr="003C52AB" w:rsidRDefault="00BD1C6F" w:rsidP="003017B6">
            <w:pPr>
              <w:rPr>
                <w:b/>
                <w:bCs/>
                <w:sz w:val="16"/>
                <w:szCs w:val="16"/>
              </w:rPr>
            </w:pPr>
            <w:r w:rsidRPr="003C52AB">
              <w:rPr>
                <w:b/>
                <w:bCs/>
                <w:sz w:val="16"/>
                <w:szCs w:val="16"/>
              </w:rPr>
              <w:t>Other resources</w:t>
            </w:r>
          </w:p>
        </w:tc>
        <w:tc>
          <w:tcPr>
            <w:tcW w:w="13041" w:type="dxa"/>
            <w:gridSpan w:val="12"/>
            <w:shd w:val="clear" w:color="auto" w:fill="auto"/>
            <w:vAlign w:val="center"/>
          </w:tcPr>
          <w:p w14:paraId="6DF497A5" w14:textId="57AC3883" w:rsidR="00BD1C6F" w:rsidRPr="003C52AB" w:rsidRDefault="00BD1C6F" w:rsidP="00BD1C6F">
            <w:pPr>
              <w:rPr>
                <w:rStyle w:val="Hyperlink"/>
                <w:color w:val="000000" w:themeColor="text1"/>
              </w:rPr>
            </w:pPr>
            <w:r w:rsidRPr="003C52AB">
              <w:rPr>
                <w:rStyle w:val="Hyperlink"/>
                <w:color w:val="000000" w:themeColor="text1"/>
                <w:sz w:val="16"/>
                <w:szCs w:val="16"/>
              </w:rPr>
              <w:t>For further guidance</w:t>
            </w:r>
            <w:r w:rsidR="002A6797">
              <w:rPr>
                <w:rStyle w:val="Hyperlink"/>
                <w:color w:val="000000" w:themeColor="text1"/>
                <w:sz w:val="16"/>
                <w:szCs w:val="16"/>
              </w:rPr>
              <w:t>,</w:t>
            </w:r>
            <w:r w:rsidRPr="003C52AB">
              <w:rPr>
                <w:rStyle w:val="Hyperlink"/>
                <w:color w:val="000000" w:themeColor="text1"/>
                <w:sz w:val="16"/>
                <w:szCs w:val="16"/>
              </w:rPr>
              <w:t xml:space="preserve"> refer to </w:t>
            </w:r>
            <w:hyperlink r:id="rId28" w:history="1">
              <w:r w:rsidRPr="003C52AB">
                <w:rPr>
                  <w:rStyle w:val="Hyperlink"/>
                  <w:sz w:val="16"/>
                  <w:szCs w:val="16"/>
                </w:rPr>
                <w:t xml:space="preserve">A practical guide to ESG integration for </w:t>
              </w:r>
              <w:r w:rsidR="00BB4007" w:rsidRPr="003C52AB">
                <w:rPr>
                  <w:rStyle w:val="Hyperlink"/>
                  <w:sz w:val="16"/>
                  <w:szCs w:val="16"/>
                </w:rPr>
                <w:t>e</w:t>
              </w:r>
              <w:r w:rsidRPr="003C52AB">
                <w:rPr>
                  <w:rStyle w:val="Hyperlink"/>
                  <w:sz w:val="16"/>
                  <w:szCs w:val="16"/>
                </w:rPr>
                <w:t>quity investing</w:t>
              </w:r>
            </w:hyperlink>
            <w:r w:rsidRPr="003C52AB">
              <w:rPr>
                <w:rStyle w:val="Hyperlink"/>
                <w:color w:val="000000" w:themeColor="text1"/>
                <w:sz w:val="16"/>
                <w:szCs w:val="16"/>
              </w:rPr>
              <w:t>.</w:t>
            </w:r>
          </w:p>
        </w:tc>
      </w:tr>
      <w:tr w:rsidR="00BD1C6F" w:rsidRPr="003C52AB" w14:paraId="481FCB92" w14:textId="77777777" w:rsidTr="00AF133C">
        <w:trPr>
          <w:trHeight w:val="300"/>
        </w:trPr>
        <w:tc>
          <w:tcPr>
            <w:tcW w:w="14881" w:type="dxa"/>
            <w:gridSpan w:val="13"/>
            <w:shd w:val="clear" w:color="auto" w:fill="0070C0"/>
            <w:vAlign w:val="center"/>
          </w:tcPr>
          <w:p w14:paraId="6898C739" w14:textId="77777777" w:rsidR="00BD1C6F" w:rsidRPr="003C52AB" w:rsidRDefault="00BD1C6F" w:rsidP="003017B6">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F1541A" w:rsidRPr="003C52AB" w14:paraId="11D2352C" w14:textId="77777777" w:rsidTr="00AF133C">
        <w:trPr>
          <w:trHeight w:val="300"/>
        </w:trPr>
        <w:tc>
          <w:tcPr>
            <w:tcW w:w="1840" w:type="dxa"/>
            <w:shd w:val="clear" w:color="auto" w:fill="auto"/>
            <w:vAlign w:val="center"/>
          </w:tcPr>
          <w:p w14:paraId="06D16F2B" w14:textId="77777777" w:rsidR="00F1541A" w:rsidRPr="003C52AB" w:rsidRDefault="00F1541A" w:rsidP="00F1541A">
            <w:pPr>
              <w:rPr>
                <w:b/>
                <w:bCs/>
                <w:sz w:val="16"/>
                <w:szCs w:val="16"/>
              </w:rPr>
            </w:pPr>
            <w:r w:rsidRPr="003C52AB">
              <w:rPr>
                <w:b/>
                <w:bCs/>
                <w:sz w:val="16"/>
                <w:szCs w:val="16"/>
              </w:rPr>
              <w:t>Dependent on</w:t>
            </w:r>
          </w:p>
        </w:tc>
        <w:tc>
          <w:tcPr>
            <w:tcW w:w="13041" w:type="dxa"/>
            <w:gridSpan w:val="12"/>
            <w:shd w:val="clear" w:color="auto" w:fill="auto"/>
            <w:vAlign w:val="center"/>
          </w:tcPr>
          <w:p w14:paraId="2BA270E8" w14:textId="29ED3B35" w:rsidR="00F1541A" w:rsidRPr="003C52AB" w:rsidRDefault="00D008ED" w:rsidP="00F1541A">
            <w:pPr>
              <w:rPr>
                <w:color w:val="000000" w:themeColor="text1"/>
                <w:sz w:val="16"/>
                <w:szCs w:val="16"/>
              </w:rPr>
            </w:pPr>
            <w:r w:rsidRPr="003C52AB">
              <w:rPr>
                <w:color w:val="000000" w:themeColor="text1"/>
                <w:sz w:val="16"/>
                <w:szCs w:val="16"/>
              </w:rPr>
              <w:t xml:space="preserve">[OO </w:t>
            </w:r>
            <w:r w:rsidR="008550E4">
              <w:rPr>
                <w:color w:val="000000" w:themeColor="text1"/>
                <w:sz w:val="16"/>
                <w:szCs w:val="16"/>
              </w:rPr>
              <w:t>21]</w:t>
            </w:r>
          </w:p>
        </w:tc>
      </w:tr>
      <w:tr w:rsidR="00BD1C6F" w:rsidRPr="003C52AB" w14:paraId="0999A6B0" w14:textId="77777777" w:rsidTr="00AF133C">
        <w:trPr>
          <w:trHeight w:val="300"/>
        </w:trPr>
        <w:tc>
          <w:tcPr>
            <w:tcW w:w="1840" w:type="dxa"/>
            <w:shd w:val="clear" w:color="auto" w:fill="auto"/>
            <w:vAlign w:val="center"/>
          </w:tcPr>
          <w:p w14:paraId="484E9800" w14:textId="77777777" w:rsidR="00BD1C6F" w:rsidRPr="003C52AB" w:rsidRDefault="00BD1C6F" w:rsidP="003017B6">
            <w:pPr>
              <w:rPr>
                <w:b/>
                <w:bCs/>
                <w:sz w:val="16"/>
                <w:szCs w:val="16"/>
              </w:rPr>
            </w:pPr>
            <w:r w:rsidRPr="003C52AB">
              <w:rPr>
                <w:b/>
                <w:bCs/>
                <w:sz w:val="16"/>
                <w:szCs w:val="16"/>
              </w:rPr>
              <w:t>Gateway to</w:t>
            </w:r>
          </w:p>
        </w:tc>
        <w:tc>
          <w:tcPr>
            <w:tcW w:w="13041" w:type="dxa"/>
            <w:gridSpan w:val="12"/>
            <w:shd w:val="clear" w:color="auto" w:fill="auto"/>
            <w:vAlign w:val="center"/>
          </w:tcPr>
          <w:p w14:paraId="0A2A08A0" w14:textId="31C06044" w:rsidR="00BD1C6F" w:rsidRPr="003C52AB" w:rsidRDefault="00682961" w:rsidP="003017B6">
            <w:pPr>
              <w:rPr>
                <w:color w:val="000000" w:themeColor="text1"/>
                <w:sz w:val="16"/>
                <w:szCs w:val="16"/>
              </w:rPr>
            </w:pPr>
            <w:r w:rsidRPr="003C52AB">
              <w:rPr>
                <w:color w:val="000000" w:themeColor="text1"/>
                <w:sz w:val="16"/>
                <w:szCs w:val="16"/>
              </w:rPr>
              <w:t>N/</w:t>
            </w:r>
            <w:r w:rsidRPr="003C52AB">
              <w:rPr>
                <w:sz w:val="16"/>
                <w:szCs w:val="16"/>
              </w:rPr>
              <w:t>A</w:t>
            </w:r>
          </w:p>
        </w:tc>
      </w:tr>
      <w:tr w:rsidR="00BD1C6F" w:rsidRPr="003C52AB" w14:paraId="197A03DD" w14:textId="77777777" w:rsidTr="00AF133C">
        <w:trPr>
          <w:trHeight w:val="300"/>
        </w:trPr>
        <w:tc>
          <w:tcPr>
            <w:tcW w:w="14881" w:type="dxa"/>
            <w:gridSpan w:val="13"/>
            <w:shd w:val="clear" w:color="auto" w:fill="0070C0"/>
            <w:vAlign w:val="center"/>
          </w:tcPr>
          <w:p w14:paraId="669C6921" w14:textId="77777777" w:rsidR="00BD1C6F" w:rsidRPr="003C52AB" w:rsidRDefault="00BD1C6F" w:rsidP="003017B6">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AF133C" w:rsidRPr="003C52AB" w14:paraId="6492CC2E" w14:textId="77777777" w:rsidTr="00AF133C">
        <w:trPr>
          <w:trHeight w:val="354"/>
        </w:trPr>
        <w:tc>
          <w:tcPr>
            <w:tcW w:w="1840"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auto"/>
            <w:vAlign w:val="center"/>
          </w:tcPr>
          <w:p w14:paraId="3C96343A" w14:textId="77777777" w:rsidR="00AF133C" w:rsidRPr="003C52AB" w:rsidRDefault="00AF133C" w:rsidP="00046718">
            <w:pPr>
              <w:rPr>
                <w:b/>
                <w:sz w:val="16"/>
                <w:szCs w:val="16"/>
              </w:rPr>
            </w:pPr>
            <w:r w:rsidRPr="003C52AB">
              <w:rPr>
                <w:b/>
                <w:sz w:val="16"/>
                <w:szCs w:val="16"/>
              </w:rPr>
              <w:t>Assessment criteria</w:t>
            </w:r>
          </w:p>
        </w:tc>
        <w:tc>
          <w:tcPr>
            <w:tcW w:w="13041" w:type="dxa"/>
            <w:gridSpan w:val="1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95E5FEC" w14:textId="097A2F31"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 xml:space="preserve">100 points for this indicator divided between lettered (50 points) and coverage (50 points) answer options. </w:t>
            </w:r>
            <w:r w:rsidRPr="00544F01">
              <w:rPr>
                <w:color w:val="000000" w:themeColor="text1"/>
                <w:sz w:val="16"/>
                <w:szCs w:val="16"/>
              </w:rPr>
              <w:t>The final score will be based on the highest</w:t>
            </w:r>
            <w:r>
              <w:rPr>
                <w:color w:val="000000" w:themeColor="text1"/>
                <w:sz w:val="16"/>
                <w:szCs w:val="16"/>
              </w:rPr>
              <w:t>-</w:t>
            </w:r>
            <w:r w:rsidRPr="00544F01">
              <w:rPr>
                <w:color w:val="000000" w:themeColor="text1"/>
                <w:sz w:val="16"/>
                <w:szCs w:val="16"/>
              </w:rPr>
              <w:t xml:space="preserve">scoring combination of lettered and </w:t>
            </w:r>
            <w:r>
              <w:rPr>
                <w:color w:val="000000" w:themeColor="text1"/>
                <w:sz w:val="16"/>
                <w:szCs w:val="16"/>
              </w:rPr>
              <w:t>coverage</w:t>
            </w:r>
            <w:r w:rsidRPr="00544F01">
              <w:rPr>
                <w:color w:val="000000" w:themeColor="text1"/>
                <w:sz w:val="16"/>
                <w:szCs w:val="16"/>
              </w:rPr>
              <w:t xml:space="preserve"> answer options.</w:t>
            </w:r>
          </w:p>
        </w:tc>
      </w:tr>
      <w:tr w:rsidR="00AF133C" w:rsidRPr="003C52AB" w:rsidDel="00790CFA" w14:paraId="745F1C05" w14:textId="77777777" w:rsidTr="00AF133C">
        <w:trPr>
          <w:trHeight w:val="1859"/>
        </w:trPr>
        <w:tc>
          <w:tcPr>
            <w:tcW w:w="1840" w:type="dxa"/>
            <w:vMerge/>
            <w:tcBorders>
              <w:left w:val="single" w:sz="6" w:space="0" w:color="A6A6A6" w:themeColor="background1" w:themeShade="A6"/>
              <w:right w:val="single" w:sz="6" w:space="0" w:color="A6A6A6" w:themeColor="background1" w:themeShade="A6"/>
            </w:tcBorders>
            <w:shd w:val="clear" w:color="auto" w:fill="auto"/>
            <w:vAlign w:val="center"/>
          </w:tcPr>
          <w:p w14:paraId="6EAFECAE" w14:textId="77777777" w:rsidR="00AF133C" w:rsidRPr="003C52AB" w:rsidRDefault="00AF133C" w:rsidP="00046718">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E17C598" w14:textId="77777777"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 xml:space="preserve">50 points for the lettered answer options: </w:t>
            </w:r>
          </w:p>
          <w:p w14:paraId="21045820" w14:textId="77777777" w:rsidR="00AF133C" w:rsidRPr="003C52AB" w:rsidRDefault="00AF133C" w:rsidP="00046718">
            <w:pPr>
              <w:rPr>
                <w:rStyle w:val="Hyperlink"/>
                <w:color w:val="000000" w:themeColor="text1"/>
                <w:sz w:val="16"/>
                <w:szCs w:val="16"/>
              </w:rPr>
            </w:pPr>
          </w:p>
          <w:p w14:paraId="3EB57980" w14:textId="26AC0406"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50 points for 3 or more selections from A</w:t>
            </w:r>
            <w:r w:rsidRPr="003C52AB">
              <w:rPr>
                <w:rStyle w:val="Hyperlink"/>
                <w:rFonts w:cs="Arial"/>
                <w:color w:val="000000" w:themeColor="text1"/>
                <w:sz w:val="16"/>
                <w:szCs w:val="16"/>
              </w:rPr>
              <w:t>–</w:t>
            </w:r>
            <w:r w:rsidRPr="003C52AB">
              <w:rPr>
                <w:rStyle w:val="Hyperlink"/>
                <w:color w:val="000000" w:themeColor="text1"/>
                <w:sz w:val="16"/>
                <w:szCs w:val="16"/>
              </w:rPr>
              <w:t>D.</w:t>
            </w:r>
          </w:p>
          <w:p w14:paraId="5302EDFA" w14:textId="302322F0"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33 points for 2 selections from A</w:t>
            </w:r>
            <w:r w:rsidRPr="003C52AB">
              <w:rPr>
                <w:rStyle w:val="Hyperlink"/>
                <w:rFonts w:cs="Arial"/>
                <w:color w:val="000000" w:themeColor="text1"/>
                <w:sz w:val="16"/>
                <w:szCs w:val="16"/>
              </w:rPr>
              <w:t>–</w:t>
            </w:r>
            <w:r w:rsidRPr="003C52AB">
              <w:rPr>
                <w:rStyle w:val="Hyperlink"/>
                <w:color w:val="000000" w:themeColor="text1"/>
                <w:sz w:val="16"/>
                <w:szCs w:val="16"/>
              </w:rPr>
              <w:t xml:space="preserve">D. </w:t>
            </w:r>
          </w:p>
          <w:p w14:paraId="061E56B7" w14:textId="4F0012F9"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16 points for 1 selection from A</w:t>
            </w:r>
            <w:r w:rsidRPr="003C52AB">
              <w:rPr>
                <w:rStyle w:val="Hyperlink"/>
                <w:rFonts w:cs="Arial"/>
                <w:color w:val="000000" w:themeColor="text1"/>
                <w:sz w:val="16"/>
                <w:szCs w:val="16"/>
              </w:rPr>
              <w:t>–</w:t>
            </w:r>
            <w:r w:rsidRPr="003C52AB">
              <w:rPr>
                <w:rStyle w:val="Hyperlink"/>
                <w:color w:val="000000" w:themeColor="text1"/>
                <w:sz w:val="16"/>
                <w:szCs w:val="16"/>
              </w:rPr>
              <w:t>D.</w:t>
            </w:r>
          </w:p>
          <w:p w14:paraId="32707ECA" w14:textId="0AECC46E" w:rsidR="00AF133C" w:rsidRPr="003C52AB" w:rsidDel="00790CFA" w:rsidRDefault="00AF133C" w:rsidP="00046718">
            <w:pPr>
              <w:rPr>
                <w:rStyle w:val="Hyperlink"/>
                <w:color w:val="000000" w:themeColor="text1"/>
                <w:sz w:val="16"/>
                <w:szCs w:val="16"/>
              </w:rPr>
            </w:pPr>
            <w:r w:rsidRPr="003C52AB">
              <w:rPr>
                <w:rStyle w:val="Hyperlink"/>
                <w:color w:val="000000" w:themeColor="text1"/>
                <w:sz w:val="16"/>
                <w:szCs w:val="16"/>
              </w:rPr>
              <w:t xml:space="preserve">0 points for E. </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0BCE599" w14:textId="77777777" w:rsidR="00AF133C" w:rsidRPr="003C52AB" w:rsidDel="00790CFA" w:rsidRDefault="00AF133C" w:rsidP="00AF133C">
            <w:pPr>
              <w:jc w:val="center"/>
              <w:rPr>
                <w:rStyle w:val="Hyperlink"/>
                <w:b/>
                <w:bCs/>
                <w:color w:val="000000" w:themeColor="text1"/>
                <w:sz w:val="16"/>
                <w:szCs w:val="16"/>
              </w:rPr>
            </w:pPr>
            <w:r w:rsidRPr="003C52AB">
              <w:rPr>
                <w:rStyle w:val="Hyperlink"/>
                <w:b/>
                <w:bCs/>
                <w:color w:val="000000" w:themeColor="text1"/>
                <w:sz w:val="16"/>
                <w:szCs w:val="16"/>
              </w:rPr>
              <w:t>AND</w:t>
            </w:r>
          </w:p>
        </w:tc>
        <w:tc>
          <w:tcPr>
            <w:tcW w:w="396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9C0ECBC" w14:textId="77777777"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50 points for the coverage:</w:t>
            </w:r>
          </w:p>
          <w:p w14:paraId="4946AD15" w14:textId="77777777" w:rsidR="00AF133C" w:rsidRPr="003C52AB" w:rsidRDefault="00AF133C" w:rsidP="00046718">
            <w:pPr>
              <w:rPr>
                <w:rStyle w:val="Hyperlink"/>
                <w:color w:val="000000" w:themeColor="text1"/>
                <w:sz w:val="16"/>
                <w:szCs w:val="16"/>
              </w:rPr>
            </w:pPr>
          </w:p>
          <w:p w14:paraId="376ACEBA" w14:textId="77777777"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Per answer selection A to D, each option will be worth the following proportion:</w:t>
            </w:r>
          </w:p>
          <w:p w14:paraId="17899615" w14:textId="77777777" w:rsidR="00AF133C" w:rsidRPr="003C52AB" w:rsidRDefault="00AF133C" w:rsidP="00046718">
            <w:pPr>
              <w:rPr>
                <w:rStyle w:val="Hyperlink"/>
                <w:color w:val="000000" w:themeColor="text1"/>
                <w:sz w:val="16"/>
                <w:szCs w:val="16"/>
              </w:rPr>
            </w:pPr>
          </w:p>
          <w:p w14:paraId="144F554F" w14:textId="349703DD"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50/3 points for all (1).</w:t>
            </w:r>
          </w:p>
          <w:p w14:paraId="42887B96" w14:textId="2F711716" w:rsidR="00AF133C" w:rsidRPr="003C52AB" w:rsidRDefault="00AF133C" w:rsidP="00046718">
            <w:pPr>
              <w:rPr>
                <w:rStyle w:val="Hyperlink"/>
                <w:color w:val="000000" w:themeColor="text1"/>
                <w:sz w:val="16"/>
                <w:szCs w:val="16"/>
              </w:rPr>
            </w:pPr>
            <w:r w:rsidRPr="003C52AB">
              <w:rPr>
                <w:rStyle w:val="Hyperlink"/>
                <w:color w:val="000000" w:themeColor="text1"/>
                <w:sz w:val="16"/>
                <w:szCs w:val="16"/>
              </w:rPr>
              <w:t xml:space="preserve">25/3 points </w:t>
            </w:r>
            <w:r>
              <w:rPr>
                <w:rStyle w:val="Hyperlink"/>
                <w:color w:val="000000" w:themeColor="text1"/>
                <w:sz w:val="16"/>
                <w:szCs w:val="16"/>
              </w:rPr>
              <w:t>for a majority</w:t>
            </w:r>
            <w:r w:rsidRPr="003C52AB">
              <w:rPr>
                <w:rStyle w:val="Hyperlink"/>
                <w:color w:val="000000" w:themeColor="text1"/>
                <w:sz w:val="16"/>
                <w:szCs w:val="16"/>
              </w:rPr>
              <w:t xml:space="preserve"> (2).</w:t>
            </w:r>
          </w:p>
          <w:p w14:paraId="08F9F2B3" w14:textId="208F67E2" w:rsidR="00AF133C" w:rsidRPr="003C52AB" w:rsidDel="00790CFA" w:rsidRDefault="00AF133C" w:rsidP="00046718">
            <w:pPr>
              <w:rPr>
                <w:rStyle w:val="Hyperlink"/>
                <w:color w:val="000000" w:themeColor="text1"/>
                <w:sz w:val="16"/>
                <w:szCs w:val="16"/>
              </w:rPr>
            </w:pPr>
            <w:r w:rsidRPr="003C52AB">
              <w:rPr>
                <w:rStyle w:val="Hyperlink"/>
                <w:color w:val="000000" w:themeColor="text1"/>
                <w:sz w:val="16"/>
                <w:szCs w:val="16"/>
              </w:rPr>
              <w:t xml:space="preserve">12/3 points </w:t>
            </w:r>
            <w:r>
              <w:rPr>
                <w:rStyle w:val="Hyperlink"/>
                <w:color w:val="000000" w:themeColor="text1"/>
                <w:sz w:val="16"/>
                <w:szCs w:val="16"/>
              </w:rPr>
              <w:t>for a minority</w:t>
            </w:r>
            <w:r w:rsidRPr="003C52AB">
              <w:rPr>
                <w:rStyle w:val="Hyperlink"/>
                <w:color w:val="000000" w:themeColor="text1"/>
                <w:sz w:val="16"/>
                <w:szCs w:val="16"/>
              </w:rPr>
              <w:t xml:space="preserve"> (3).</w:t>
            </w:r>
          </w:p>
        </w:tc>
        <w:tc>
          <w:tcPr>
            <w:tcW w:w="396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7E08242" w14:textId="77777777" w:rsidR="00AF133C" w:rsidRPr="003C52AB" w:rsidRDefault="00AF133C" w:rsidP="00046718">
            <w:pPr>
              <w:rPr>
                <w:rFonts w:cs="Arial"/>
                <w:sz w:val="16"/>
                <w:szCs w:val="16"/>
              </w:rPr>
            </w:pPr>
            <w:r w:rsidRPr="003C52AB">
              <w:rPr>
                <w:rFonts w:cs="Arial"/>
                <w:color w:val="000000" w:themeColor="text1"/>
                <w:sz w:val="16"/>
                <w:szCs w:val="16"/>
              </w:rPr>
              <w:t>F</w:t>
            </w:r>
            <w:r w:rsidRPr="003C52AB">
              <w:rPr>
                <w:rFonts w:cs="Arial"/>
                <w:sz w:val="16"/>
                <w:szCs w:val="16"/>
              </w:rPr>
              <w:t>urther details:</w:t>
            </w:r>
          </w:p>
          <w:p w14:paraId="7AF217E2" w14:textId="77777777" w:rsidR="00AF133C" w:rsidRPr="003C52AB" w:rsidRDefault="00AF133C" w:rsidP="00046718">
            <w:pPr>
              <w:rPr>
                <w:rFonts w:cs="Arial"/>
                <w:sz w:val="16"/>
                <w:szCs w:val="16"/>
              </w:rPr>
            </w:pPr>
          </w:p>
          <w:p w14:paraId="51863A34" w14:textId="3891081E" w:rsidR="00AF133C" w:rsidRPr="003C52AB" w:rsidRDefault="00AF133C" w:rsidP="00046718">
            <w:pPr>
              <w:rPr>
                <w:rFonts w:cs="Arial"/>
                <w:sz w:val="16"/>
                <w:szCs w:val="16"/>
              </w:rPr>
            </w:pPr>
            <w:r>
              <w:rPr>
                <w:rFonts w:cs="Arial"/>
                <w:sz w:val="16"/>
                <w:szCs w:val="16"/>
              </w:rPr>
              <w:t>Selecting</w:t>
            </w:r>
            <w:r w:rsidRPr="003C52AB">
              <w:rPr>
                <w:rFonts w:cs="Arial"/>
                <w:sz w:val="16"/>
                <w:szCs w:val="16"/>
              </w:rPr>
              <w:t xml:space="preserve"> </w:t>
            </w:r>
            <w:r>
              <w:rPr>
                <w:rFonts w:cs="Arial"/>
                <w:sz w:val="16"/>
                <w:szCs w:val="16"/>
              </w:rPr>
              <w:t>‘</w:t>
            </w:r>
            <w:r w:rsidRPr="003C52AB">
              <w:rPr>
                <w:rFonts w:cs="Arial"/>
                <w:sz w:val="16"/>
                <w:szCs w:val="16"/>
              </w:rPr>
              <w:t>E</w:t>
            </w:r>
            <w:r>
              <w:rPr>
                <w:rFonts w:cs="Arial"/>
                <w:sz w:val="16"/>
                <w:szCs w:val="16"/>
              </w:rPr>
              <w:t>’</w:t>
            </w:r>
            <w:r w:rsidRPr="003C52AB">
              <w:rPr>
                <w:rFonts w:cs="Arial"/>
                <w:sz w:val="16"/>
                <w:szCs w:val="16"/>
              </w:rPr>
              <w:t xml:space="preserve"> will result in 0/100 points for this indicator.</w:t>
            </w:r>
          </w:p>
          <w:p w14:paraId="20E00B6A" w14:textId="77777777" w:rsidR="00AF133C" w:rsidRPr="003C52AB" w:rsidRDefault="00AF133C" w:rsidP="00046718">
            <w:pPr>
              <w:rPr>
                <w:rFonts w:cs="Arial"/>
                <w:sz w:val="16"/>
                <w:szCs w:val="16"/>
              </w:rPr>
            </w:pPr>
          </w:p>
          <w:p w14:paraId="348B2752" w14:textId="0E79D080" w:rsidR="00AF133C" w:rsidRPr="003C52AB" w:rsidDel="00790CFA" w:rsidRDefault="00AF133C" w:rsidP="00046718">
            <w:pPr>
              <w:rPr>
                <w:rStyle w:val="Hyperlink"/>
                <w:color w:val="000000" w:themeColor="text1"/>
                <w:sz w:val="16"/>
                <w:szCs w:val="16"/>
              </w:rPr>
            </w:pPr>
            <w:r w:rsidRPr="003C52AB">
              <w:rPr>
                <w:rFonts w:cs="Arial"/>
                <w:color w:val="000000" w:themeColor="text1"/>
                <w:sz w:val="16"/>
                <w:szCs w:val="16"/>
              </w:rPr>
              <w:t>The number of sub-strategy types applicable will not affect the points available for this indicator, as each sub-strategy type will receive a separate score.</w:t>
            </w:r>
          </w:p>
        </w:tc>
      </w:tr>
      <w:tr w:rsidR="003A289A" w:rsidRPr="003C52AB" w14:paraId="774EE105" w14:textId="77777777" w:rsidTr="00E76445">
        <w:trPr>
          <w:trHeight w:val="300"/>
        </w:trPr>
        <w:tc>
          <w:tcPr>
            <w:tcW w:w="1840" w:type="dxa"/>
            <w:shd w:val="clear" w:color="auto" w:fill="auto"/>
            <w:vAlign w:val="center"/>
          </w:tcPr>
          <w:p w14:paraId="45A4BB3A" w14:textId="77777777" w:rsidR="003A289A" w:rsidRPr="003C52AB" w:rsidDel="002635ED" w:rsidRDefault="003A289A" w:rsidP="00046718">
            <w:pPr>
              <w:spacing w:line="240" w:lineRule="auto"/>
              <w:rPr>
                <w:b/>
                <w:bCs/>
                <w:sz w:val="16"/>
                <w:szCs w:val="16"/>
              </w:rPr>
            </w:pPr>
            <w:r w:rsidRPr="003C52AB">
              <w:rPr>
                <w:b/>
                <w:sz w:val="16"/>
                <w:szCs w:val="16"/>
              </w:rPr>
              <w:t>Multiplier</w:t>
            </w:r>
          </w:p>
        </w:tc>
        <w:tc>
          <w:tcPr>
            <w:tcW w:w="13041" w:type="dxa"/>
            <w:gridSpan w:val="12"/>
            <w:shd w:val="clear" w:color="auto" w:fill="auto"/>
            <w:vAlign w:val="center"/>
          </w:tcPr>
          <w:p w14:paraId="5BAF8359" w14:textId="2EF13786" w:rsidR="003A289A" w:rsidRPr="003C52AB" w:rsidRDefault="0062749E" w:rsidP="00046718">
            <w:pPr>
              <w:rPr>
                <w:rStyle w:val="Hyperlink"/>
                <w:color w:val="000000" w:themeColor="text1"/>
              </w:rPr>
            </w:pPr>
            <w:r>
              <w:rPr>
                <w:rStyle w:val="Hyperlink"/>
                <w:color w:val="000000" w:themeColor="text1"/>
                <w:sz w:val="16"/>
                <w:szCs w:val="16"/>
              </w:rPr>
              <w:t>Multiplier will be confirmed ahead of the 2023 reporting cycle starting in mid-May</w:t>
            </w:r>
            <w:r w:rsidR="008550E4">
              <w:rPr>
                <w:rStyle w:val="Hyperlink"/>
                <w:color w:val="000000" w:themeColor="text1"/>
                <w:sz w:val="16"/>
                <w:szCs w:val="16"/>
              </w:rPr>
              <w:t>.</w:t>
            </w:r>
            <w:r>
              <w:rPr>
                <w:rStyle w:val="Hyperlink"/>
                <w:color w:val="000000" w:themeColor="text1"/>
                <w:sz w:val="16"/>
                <w:szCs w:val="16"/>
              </w:rPr>
              <w:t xml:space="preserve"> </w:t>
            </w:r>
          </w:p>
        </w:tc>
      </w:tr>
    </w:tbl>
    <w:p w14:paraId="3D8176B4" w14:textId="17A7A5D0" w:rsidR="00676B30" w:rsidRPr="003C52AB" w:rsidRDefault="00676B30">
      <w:pPr>
        <w:spacing w:after="160" w:line="259" w:lineRule="auto"/>
        <w:rPr>
          <w:rFonts w:eastAsiaTheme="majorEastAsia" w:cstheme="majorBidi"/>
          <w:caps/>
          <w:color w:val="2F5496" w:themeColor="accent1" w:themeShade="BF"/>
          <w:sz w:val="16"/>
          <w:szCs w:val="16"/>
        </w:rPr>
      </w:pPr>
      <w:r w:rsidRPr="003C52AB">
        <w:rPr>
          <w:sz w:val="16"/>
          <w:szCs w:val="16"/>
        </w:rPr>
        <w:br w:type="page"/>
      </w:r>
    </w:p>
    <w:p w14:paraId="4A4A39F4" w14:textId="5D33FF75" w:rsidR="003017B6" w:rsidRPr="00784E6E" w:rsidRDefault="003017B6" w:rsidP="00727F31">
      <w:pPr>
        <w:pStyle w:val="Heading2"/>
        <w:rPr>
          <w:lang w:val="it-IT"/>
        </w:rPr>
      </w:pPr>
      <w:bookmarkStart w:id="12" w:name="_Toc122333006"/>
      <w:r w:rsidRPr="00784E6E">
        <w:rPr>
          <w:lang w:val="it-IT"/>
        </w:rPr>
        <w:lastRenderedPageBreak/>
        <w:t>ESG incorporation in portfolio construction [LE 5, LE 6]</w:t>
      </w:r>
      <w:bookmarkEnd w:id="12"/>
    </w:p>
    <w:tbl>
      <w:tblPr>
        <w:tblW w:w="1488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5"/>
        <w:gridCol w:w="4677"/>
        <w:gridCol w:w="1984"/>
        <w:gridCol w:w="1985"/>
        <w:gridCol w:w="8"/>
      </w:tblGrid>
      <w:tr w:rsidR="0028142A" w:rsidRPr="003C52AB" w14:paraId="691CF458" w14:textId="77777777" w:rsidTr="0028142A">
        <w:trPr>
          <w:gridAfter w:val="1"/>
          <w:wAfter w:w="8" w:type="dxa"/>
          <w:trHeight w:val="380"/>
        </w:trPr>
        <w:tc>
          <w:tcPr>
            <w:tcW w:w="1843" w:type="dxa"/>
            <w:vMerge w:val="restart"/>
            <w:shd w:val="clear" w:color="auto" w:fill="F2F2F2" w:themeFill="background1" w:themeFillShade="F2"/>
            <w:vAlign w:val="center"/>
            <w:hideMark/>
          </w:tcPr>
          <w:p w14:paraId="440DAE91" w14:textId="77777777" w:rsidR="0028142A" w:rsidRPr="003C52AB" w:rsidRDefault="0028142A" w:rsidP="003017B6">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5BEED29B" w14:textId="77777777" w:rsidR="0028142A" w:rsidRPr="003C52AB" w:rsidRDefault="0028142A" w:rsidP="003017B6">
            <w:pPr>
              <w:spacing w:line="240" w:lineRule="auto"/>
              <w:jc w:val="center"/>
              <w:textAlignment w:val="baseline"/>
              <w:rPr>
                <w:rFonts w:eastAsia="Times New Roman" w:cs="Arial"/>
                <w:b/>
                <w:sz w:val="10"/>
                <w:szCs w:val="10"/>
                <w:lang w:eastAsia="en-GB"/>
              </w:rPr>
            </w:pPr>
          </w:p>
          <w:p w14:paraId="74126DA8" w14:textId="3B8F1BAE" w:rsidR="0028142A" w:rsidRPr="003C52AB" w:rsidRDefault="0028142A" w:rsidP="003017B6">
            <w:pPr>
              <w:pStyle w:val="Indicatorsubsection"/>
              <w:rPr>
                <w:lang w:val="en-GB"/>
              </w:rPr>
            </w:pPr>
            <w:bookmarkStart w:id="13" w:name="_Toc122333007"/>
            <w:r w:rsidRPr="003C52AB">
              <w:rPr>
                <w:lang w:val="en-GB"/>
              </w:rPr>
              <w:t>LE 5</w:t>
            </w:r>
            <w:bookmarkEnd w:id="13"/>
          </w:p>
        </w:tc>
        <w:tc>
          <w:tcPr>
            <w:tcW w:w="1558" w:type="dxa"/>
            <w:shd w:val="clear" w:color="auto" w:fill="F2F2F2" w:themeFill="background1" w:themeFillShade="F2"/>
            <w:vAlign w:val="center"/>
            <w:hideMark/>
          </w:tcPr>
          <w:p w14:paraId="0205AEB6" w14:textId="77777777" w:rsidR="0028142A" w:rsidRPr="003C52AB" w:rsidRDefault="0028142A" w:rsidP="003017B6">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F0C2627" w14:textId="76EBD43C" w:rsidR="0028142A" w:rsidRPr="003C52AB" w:rsidRDefault="0028142A" w:rsidP="003017B6">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21</w:t>
            </w:r>
          </w:p>
        </w:tc>
        <w:tc>
          <w:tcPr>
            <w:tcW w:w="4677" w:type="dxa"/>
            <w:vMerge w:val="restart"/>
            <w:shd w:val="clear" w:color="auto" w:fill="F2F2F2" w:themeFill="background1" w:themeFillShade="F2"/>
            <w:vAlign w:val="center"/>
          </w:tcPr>
          <w:p w14:paraId="00207C31" w14:textId="77777777" w:rsidR="0028142A" w:rsidRPr="003C52AB" w:rsidRDefault="0028142A" w:rsidP="003017B6">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79491BFE" w14:textId="77777777" w:rsidR="0028142A" w:rsidRPr="003C52AB" w:rsidRDefault="0028142A" w:rsidP="003017B6">
            <w:pPr>
              <w:spacing w:line="240" w:lineRule="auto"/>
              <w:jc w:val="center"/>
              <w:textAlignment w:val="baseline"/>
              <w:rPr>
                <w:rFonts w:eastAsia="Times New Roman" w:cs="Arial"/>
                <w:sz w:val="14"/>
                <w:szCs w:val="14"/>
                <w:lang w:eastAsia="en-GB"/>
              </w:rPr>
            </w:pPr>
          </w:p>
          <w:p w14:paraId="04C3E853" w14:textId="557810CC" w:rsidR="0028142A" w:rsidRPr="003C52AB" w:rsidRDefault="0028142A" w:rsidP="003017B6">
            <w:pPr>
              <w:jc w:val="center"/>
              <w:rPr>
                <w:sz w:val="18"/>
                <w:szCs w:val="18"/>
              </w:rPr>
            </w:pPr>
            <w:r w:rsidRPr="003C52AB">
              <w:rPr>
                <w:b/>
                <w:bCs/>
                <w:sz w:val="22"/>
                <w:szCs w:val="22"/>
              </w:rPr>
              <w:t>ESG incorporation in portfolio construction</w:t>
            </w:r>
          </w:p>
        </w:tc>
        <w:tc>
          <w:tcPr>
            <w:tcW w:w="1984" w:type="dxa"/>
            <w:vMerge w:val="restart"/>
            <w:shd w:val="clear" w:color="auto" w:fill="F2F2F2" w:themeFill="background1" w:themeFillShade="F2"/>
            <w:vAlign w:val="center"/>
            <w:hideMark/>
          </w:tcPr>
          <w:p w14:paraId="6AB45C31" w14:textId="77777777" w:rsidR="0028142A" w:rsidRPr="003C52AB" w:rsidRDefault="0028142A" w:rsidP="003017B6">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2441ABCE" w14:textId="77777777" w:rsidR="0028142A" w:rsidRPr="003C52AB" w:rsidRDefault="0028142A" w:rsidP="003017B6">
            <w:pPr>
              <w:spacing w:line="240" w:lineRule="auto"/>
              <w:jc w:val="center"/>
              <w:textAlignment w:val="baseline"/>
              <w:rPr>
                <w:rFonts w:eastAsia="Times New Roman" w:cs="Arial"/>
                <w:b/>
                <w:bCs/>
                <w:sz w:val="14"/>
                <w:szCs w:val="14"/>
                <w:lang w:eastAsia="en-GB"/>
              </w:rPr>
            </w:pPr>
          </w:p>
          <w:p w14:paraId="0668B5D0" w14:textId="1CFBB349" w:rsidR="0028142A" w:rsidRPr="003C52AB" w:rsidRDefault="0028142A" w:rsidP="003017B6">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4" w:type="dxa"/>
            <w:vMerge w:val="restart"/>
            <w:shd w:val="clear" w:color="auto" w:fill="A6A6A6"/>
            <w:tcMar>
              <w:top w:w="113" w:type="dxa"/>
              <w:left w:w="113" w:type="dxa"/>
              <w:bottom w:w="113" w:type="dxa"/>
              <w:right w:w="113" w:type="dxa"/>
            </w:tcMar>
            <w:vAlign w:val="center"/>
            <w:hideMark/>
          </w:tcPr>
          <w:p w14:paraId="7A1393F9" w14:textId="77777777" w:rsidR="0028142A" w:rsidRPr="003C52AB" w:rsidRDefault="0028142A" w:rsidP="003017B6">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5C20A620" w14:textId="77777777" w:rsidR="0028142A" w:rsidRPr="003C52AB" w:rsidRDefault="0028142A" w:rsidP="003017B6">
            <w:pPr>
              <w:spacing w:line="240" w:lineRule="auto"/>
              <w:jc w:val="center"/>
              <w:textAlignment w:val="baseline"/>
              <w:rPr>
                <w:rFonts w:eastAsia="Times New Roman" w:cs="Arial"/>
                <w:b/>
                <w:bCs/>
                <w:color w:val="FFFFFF" w:themeColor="background1"/>
                <w:sz w:val="14"/>
                <w:szCs w:val="14"/>
                <w:lang w:eastAsia="en-GB"/>
              </w:rPr>
            </w:pPr>
          </w:p>
          <w:p w14:paraId="6B91FE67" w14:textId="77777777" w:rsidR="0028142A" w:rsidRPr="003C52AB" w:rsidRDefault="0028142A" w:rsidP="003017B6">
            <w:pPr>
              <w:spacing w:line="240" w:lineRule="auto"/>
              <w:jc w:val="center"/>
              <w:textAlignment w:val="baseline"/>
              <w:rPr>
                <w:rFonts w:eastAsia="Times New Roman" w:cs="Arial"/>
                <w:color w:val="FFFFFF" w:themeColor="background1"/>
                <w:sz w:val="32"/>
                <w:szCs w:val="32"/>
                <w:lang w:eastAsia="en-GB"/>
              </w:rPr>
            </w:pPr>
            <w:r w:rsidRPr="003C52AB">
              <w:rPr>
                <w:rFonts w:eastAsia="Times New Roman" w:cs="Arial"/>
                <w:b/>
                <w:color w:val="FFFFFF" w:themeColor="background1"/>
                <w:sz w:val="32"/>
                <w:szCs w:val="32"/>
                <w:lang w:eastAsia="en-GB"/>
              </w:rPr>
              <w:t>PLUS</w:t>
            </w:r>
          </w:p>
          <w:p w14:paraId="5AD99B05" w14:textId="77777777" w:rsidR="0028142A" w:rsidRPr="003C52AB" w:rsidRDefault="0028142A" w:rsidP="003017B6">
            <w:pPr>
              <w:spacing w:line="240" w:lineRule="auto"/>
              <w:jc w:val="center"/>
              <w:textAlignment w:val="baseline"/>
              <w:rPr>
                <w:rFonts w:eastAsia="Times New Roman" w:cs="Arial"/>
                <w:color w:val="FFFFFF" w:themeColor="background1"/>
                <w:sz w:val="18"/>
                <w:szCs w:val="18"/>
                <w:lang w:eastAsia="en-GB"/>
              </w:rPr>
            </w:pPr>
            <w:r w:rsidRPr="003C52AB">
              <w:rPr>
                <w:rFonts w:eastAsia="Times New Roman" w:cs="Arial"/>
                <w:b/>
                <w:bCs/>
                <w:color w:val="FFFFFF" w:themeColor="background1"/>
                <w:sz w:val="10"/>
                <w:szCs w:val="10"/>
                <w:lang w:eastAsia="en-GB"/>
              </w:rPr>
              <w:t>VOLUNTARY TO DISCLOSE</w:t>
            </w:r>
          </w:p>
        </w:tc>
      </w:tr>
      <w:tr w:rsidR="0028142A" w:rsidRPr="003C52AB" w14:paraId="5EA87B31" w14:textId="77777777" w:rsidTr="0028142A">
        <w:trPr>
          <w:gridAfter w:val="1"/>
          <w:wAfter w:w="8" w:type="dxa"/>
          <w:trHeight w:val="380"/>
        </w:trPr>
        <w:tc>
          <w:tcPr>
            <w:tcW w:w="1843" w:type="dxa"/>
            <w:vMerge/>
            <w:shd w:val="clear" w:color="auto" w:fill="F2F2F2" w:themeFill="background1" w:themeFillShade="F2"/>
            <w:vAlign w:val="center"/>
          </w:tcPr>
          <w:p w14:paraId="16D6B288" w14:textId="77777777" w:rsidR="0028142A" w:rsidRPr="003C52AB" w:rsidRDefault="0028142A" w:rsidP="003017B6">
            <w:pPr>
              <w:spacing w:line="240" w:lineRule="auto"/>
              <w:jc w:val="center"/>
              <w:textAlignment w:val="baseline"/>
              <w:rPr>
                <w:rFonts w:eastAsia="Times New Roman" w:cs="Arial"/>
                <w:b/>
                <w:sz w:val="14"/>
                <w:szCs w:val="14"/>
                <w:lang w:eastAsia="en-GB"/>
              </w:rPr>
            </w:pPr>
          </w:p>
        </w:tc>
        <w:tc>
          <w:tcPr>
            <w:tcW w:w="1558" w:type="dxa"/>
            <w:shd w:val="clear" w:color="auto" w:fill="F2F2F2" w:themeFill="background1" w:themeFillShade="F2"/>
            <w:vAlign w:val="center"/>
          </w:tcPr>
          <w:p w14:paraId="458BC7B9" w14:textId="77777777" w:rsidR="0028142A" w:rsidRPr="003C52AB" w:rsidRDefault="0028142A" w:rsidP="003017B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5" w:type="dxa"/>
            <w:shd w:val="clear" w:color="auto" w:fill="F2F2F2" w:themeFill="background1" w:themeFillShade="F2"/>
            <w:vAlign w:val="center"/>
          </w:tcPr>
          <w:p w14:paraId="1E79E684" w14:textId="0F769217" w:rsidR="0028142A" w:rsidRPr="003C52AB" w:rsidRDefault="0028142A" w:rsidP="003017B6">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vMerge/>
            <w:shd w:val="clear" w:color="auto" w:fill="F2F2F2" w:themeFill="background1" w:themeFillShade="F2"/>
            <w:vAlign w:val="center"/>
          </w:tcPr>
          <w:p w14:paraId="458D156B" w14:textId="77777777" w:rsidR="0028142A" w:rsidRPr="003C52AB" w:rsidRDefault="0028142A" w:rsidP="003017B6">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507B7DF1" w14:textId="77777777" w:rsidR="0028142A" w:rsidRPr="003C52AB" w:rsidRDefault="0028142A" w:rsidP="003017B6">
            <w:pPr>
              <w:spacing w:line="240" w:lineRule="auto"/>
              <w:jc w:val="center"/>
              <w:textAlignment w:val="baseline"/>
              <w:rPr>
                <w:rFonts w:eastAsia="Times New Roman" w:cs="Arial"/>
                <w:b/>
                <w:bCs/>
                <w:sz w:val="14"/>
                <w:szCs w:val="14"/>
                <w:lang w:eastAsia="en-GB"/>
              </w:rPr>
            </w:pPr>
          </w:p>
        </w:tc>
        <w:tc>
          <w:tcPr>
            <w:tcW w:w="1984" w:type="dxa"/>
            <w:vMerge/>
            <w:shd w:val="clear" w:color="auto" w:fill="A6A6A6"/>
            <w:tcMar>
              <w:top w:w="113" w:type="dxa"/>
              <w:left w:w="113" w:type="dxa"/>
              <w:bottom w:w="113" w:type="dxa"/>
              <w:right w:w="113" w:type="dxa"/>
            </w:tcMar>
            <w:vAlign w:val="center"/>
          </w:tcPr>
          <w:p w14:paraId="2C9B58C0" w14:textId="77777777" w:rsidR="0028142A" w:rsidRPr="003C52AB" w:rsidRDefault="0028142A" w:rsidP="003017B6">
            <w:pPr>
              <w:spacing w:line="240" w:lineRule="auto"/>
              <w:jc w:val="center"/>
              <w:textAlignment w:val="baseline"/>
              <w:rPr>
                <w:rFonts w:eastAsia="Times New Roman" w:cs="Arial"/>
                <w:b/>
                <w:bCs/>
                <w:color w:val="FFFFFF" w:themeColor="background1"/>
                <w:sz w:val="14"/>
                <w:szCs w:val="14"/>
                <w:lang w:eastAsia="en-GB"/>
              </w:rPr>
            </w:pPr>
          </w:p>
        </w:tc>
      </w:tr>
      <w:tr w:rsidR="003017B6" w:rsidRPr="003C52AB" w14:paraId="6A8848DE" w14:textId="77777777" w:rsidTr="0028142A">
        <w:trPr>
          <w:gridAfter w:val="1"/>
          <w:wAfter w:w="7" w:type="dxa"/>
          <w:trHeight w:val="567"/>
        </w:trPr>
        <w:tc>
          <w:tcPr>
            <w:tcW w:w="14882" w:type="dxa"/>
            <w:gridSpan w:val="6"/>
            <w:shd w:val="clear" w:color="auto" w:fill="auto"/>
            <w:tcMar>
              <w:top w:w="113" w:type="dxa"/>
              <w:left w:w="113" w:type="dxa"/>
              <w:bottom w:w="113" w:type="dxa"/>
              <w:right w:w="113" w:type="dxa"/>
            </w:tcMar>
            <w:vAlign w:val="center"/>
            <w:hideMark/>
          </w:tcPr>
          <w:p w14:paraId="008ADE8C" w14:textId="71CB1D59" w:rsidR="003017B6" w:rsidRPr="003C52AB" w:rsidRDefault="00B14AAD" w:rsidP="003017B6">
            <w:pPr>
              <w:spacing w:line="276" w:lineRule="auto"/>
              <w:textAlignment w:val="baseline"/>
              <w:rPr>
                <w:rFonts w:eastAsia="Times New Roman" w:cs="Arial"/>
                <w:b/>
                <w:lang w:eastAsia="en-GB"/>
              </w:rPr>
            </w:pPr>
            <w:r w:rsidRPr="003C52AB">
              <w:rPr>
                <w:rFonts w:eastAsia="Times New Roman" w:cs="Arial"/>
                <w:b/>
                <w:lang w:eastAsia="en-GB"/>
              </w:rPr>
              <w:t xml:space="preserve">Provide an example of </w:t>
            </w:r>
            <w:r w:rsidR="00797A4C" w:rsidRPr="003C52AB">
              <w:rPr>
                <w:rFonts w:eastAsia="Times New Roman" w:cs="Arial"/>
                <w:b/>
                <w:lang w:eastAsia="en-GB"/>
              </w:rPr>
              <w:t>h</w:t>
            </w:r>
            <w:r w:rsidR="00260BE7" w:rsidRPr="003C52AB">
              <w:rPr>
                <w:rFonts w:eastAsia="Times New Roman" w:cs="Arial"/>
                <w:b/>
                <w:lang w:eastAsia="en-GB"/>
              </w:rPr>
              <w:t xml:space="preserve">ow </w:t>
            </w:r>
            <w:r w:rsidR="00CD247D" w:rsidRPr="003C52AB">
              <w:rPr>
                <w:rFonts w:eastAsia="Times New Roman" w:cs="Arial"/>
                <w:b/>
                <w:lang w:eastAsia="en-GB"/>
              </w:rPr>
              <w:t>you incorporate</w:t>
            </w:r>
            <w:r w:rsidRPr="003C52AB">
              <w:rPr>
                <w:rFonts w:eastAsia="Times New Roman" w:cs="Arial"/>
                <w:b/>
                <w:lang w:eastAsia="en-GB"/>
              </w:rPr>
              <w:t>d</w:t>
            </w:r>
            <w:r w:rsidR="00CD247D" w:rsidRPr="003C52AB">
              <w:rPr>
                <w:rFonts w:eastAsia="Times New Roman" w:cs="Arial"/>
                <w:b/>
                <w:lang w:eastAsia="en-GB"/>
              </w:rPr>
              <w:t xml:space="preserve"> </w:t>
            </w:r>
            <w:hyperlink r:id="rId29" w:history="1">
              <w:r w:rsidR="003017B6" w:rsidRPr="003C52AB">
                <w:rPr>
                  <w:rStyle w:val="Hyperlink"/>
                  <w:rFonts w:eastAsia="Times New Roman" w:cs="Arial"/>
                  <w:b/>
                  <w:lang w:eastAsia="en-GB"/>
                </w:rPr>
                <w:t>ESG factors</w:t>
              </w:r>
            </w:hyperlink>
            <w:r w:rsidR="003017B6" w:rsidRPr="003C52AB">
              <w:rPr>
                <w:rFonts w:eastAsia="Times New Roman" w:cs="Arial"/>
                <w:b/>
                <w:lang w:eastAsia="en-GB"/>
              </w:rPr>
              <w:t xml:space="preserve"> into your equity selection and research process</w:t>
            </w:r>
            <w:r w:rsidRPr="003C52AB">
              <w:rPr>
                <w:rFonts w:eastAsia="Times New Roman" w:cs="Arial"/>
                <w:b/>
                <w:lang w:eastAsia="en-GB"/>
              </w:rPr>
              <w:t xml:space="preserve"> during the reporting year.</w:t>
            </w:r>
          </w:p>
        </w:tc>
      </w:tr>
      <w:tr w:rsidR="00CA699A" w:rsidRPr="003C52AB" w14:paraId="53370497" w14:textId="77777777" w:rsidTr="0028142A">
        <w:trPr>
          <w:gridAfter w:val="1"/>
          <w:wAfter w:w="7" w:type="dxa"/>
          <w:trHeight w:val="465"/>
        </w:trPr>
        <w:tc>
          <w:tcPr>
            <w:tcW w:w="1488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9606CB5" w14:textId="0DE8C65E" w:rsidR="003017B6" w:rsidRPr="003C52AB" w:rsidRDefault="00950010" w:rsidP="003017B6">
            <w:pPr>
              <w:spacing w:line="276" w:lineRule="auto"/>
              <w:textAlignment w:val="baseline"/>
              <w:rPr>
                <w:rFonts w:eastAsia="Times New Roman" w:cs="Arial"/>
                <w:sz w:val="16"/>
                <w:szCs w:val="16"/>
                <w:lang w:eastAsia="en-GB"/>
              </w:rPr>
            </w:pPr>
            <w:r w:rsidRPr="003C52AB">
              <w:rPr>
                <w:rFonts w:eastAsia="Times New Roman" w:cs="Arial"/>
                <w:szCs w:val="16"/>
                <w:lang w:eastAsia="en-GB"/>
              </w:rPr>
              <w:t>[Free text</w:t>
            </w:r>
            <w:r w:rsidR="008A3888" w:rsidRPr="003C52AB">
              <w:rPr>
                <w:rFonts w:eastAsia="Times New Roman" w:cs="Arial"/>
                <w:szCs w:val="16"/>
                <w:lang w:eastAsia="en-GB"/>
              </w:rPr>
              <w:t>:</w:t>
            </w:r>
            <w:r w:rsidR="0087556F" w:rsidRPr="003C52AB">
              <w:rPr>
                <w:rFonts w:eastAsia="Times New Roman" w:cs="Arial"/>
                <w:szCs w:val="16"/>
                <w:lang w:eastAsia="en-GB"/>
              </w:rPr>
              <w:t xml:space="preserve"> large]</w:t>
            </w:r>
          </w:p>
        </w:tc>
      </w:tr>
      <w:tr w:rsidR="00CA699A" w:rsidRPr="003C52AB" w14:paraId="2B4454BA" w14:textId="77777777" w:rsidTr="0028142A">
        <w:trPr>
          <w:trHeight w:val="300"/>
        </w:trPr>
        <w:tc>
          <w:tcPr>
            <w:tcW w:w="14889" w:type="dxa"/>
            <w:gridSpan w:val="7"/>
            <w:tcBorders>
              <w:left w:val="nil"/>
              <w:right w:val="nil"/>
            </w:tcBorders>
            <w:shd w:val="clear" w:color="auto" w:fill="FFFFFF" w:themeFill="background1"/>
            <w:tcMar>
              <w:top w:w="0" w:type="dxa"/>
              <w:bottom w:w="0" w:type="dxa"/>
            </w:tcMar>
            <w:vAlign w:val="center"/>
          </w:tcPr>
          <w:p w14:paraId="00B7EE79" w14:textId="77777777" w:rsidR="003017B6" w:rsidRPr="003C52AB" w:rsidRDefault="003017B6" w:rsidP="00727F31">
            <w:pPr>
              <w:spacing w:line="240" w:lineRule="auto"/>
              <w:textAlignment w:val="baseline"/>
              <w:rPr>
                <w:rStyle w:val="Hyperlink"/>
                <w:sz w:val="16"/>
                <w:szCs w:val="16"/>
              </w:rPr>
            </w:pPr>
          </w:p>
        </w:tc>
      </w:tr>
      <w:tr w:rsidR="003017B6" w:rsidRPr="003C52AB" w14:paraId="17110FF9" w14:textId="77777777" w:rsidTr="0028142A">
        <w:trPr>
          <w:trHeight w:val="300"/>
        </w:trPr>
        <w:tc>
          <w:tcPr>
            <w:tcW w:w="14889" w:type="dxa"/>
            <w:gridSpan w:val="7"/>
            <w:shd w:val="clear" w:color="auto" w:fill="0070C0"/>
            <w:vAlign w:val="center"/>
          </w:tcPr>
          <w:p w14:paraId="777322F5" w14:textId="77777777" w:rsidR="003017B6" w:rsidRPr="003C52AB" w:rsidRDefault="003017B6" w:rsidP="003017B6">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3017B6" w:rsidRPr="003C52AB" w14:paraId="78A16D1F" w14:textId="77777777" w:rsidTr="0028142A">
        <w:trPr>
          <w:trHeight w:val="300"/>
        </w:trPr>
        <w:tc>
          <w:tcPr>
            <w:tcW w:w="1843" w:type="dxa"/>
            <w:shd w:val="clear" w:color="auto" w:fill="auto"/>
            <w:vAlign w:val="center"/>
          </w:tcPr>
          <w:p w14:paraId="049E822D" w14:textId="77777777" w:rsidR="003017B6" w:rsidRPr="003C52AB" w:rsidRDefault="003017B6" w:rsidP="003017B6">
            <w:pPr>
              <w:rPr>
                <w:rStyle w:val="Hyperlink"/>
                <w:b/>
                <w:sz w:val="16"/>
                <w:szCs w:val="16"/>
              </w:rPr>
            </w:pPr>
            <w:r w:rsidRPr="003C52AB">
              <w:rPr>
                <w:b/>
                <w:sz w:val="16"/>
                <w:szCs w:val="16"/>
              </w:rPr>
              <w:t>Purpose of indicator</w:t>
            </w:r>
          </w:p>
        </w:tc>
        <w:tc>
          <w:tcPr>
            <w:tcW w:w="13046" w:type="dxa"/>
            <w:gridSpan w:val="6"/>
            <w:shd w:val="clear" w:color="auto" w:fill="auto"/>
            <w:vAlign w:val="center"/>
          </w:tcPr>
          <w:p w14:paraId="4FF4AD19" w14:textId="503A09B7" w:rsidR="003017B6" w:rsidRPr="003C52AB" w:rsidRDefault="003017B6" w:rsidP="003017B6">
            <w:pPr>
              <w:rPr>
                <w:rStyle w:val="Hyperlink"/>
                <w:color w:val="000000" w:themeColor="text1"/>
                <w:sz w:val="16"/>
                <w:szCs w:val="16"/>
              </w:rPr>
            </w:pPr>
            <w:r w:rsidRPr="003C52AB">
              <w:rPr>
                <w:rStyle w:val="Hyperlink"/>
                <w:color w:val="000000" w:themeColor="text1"/>
                <w:sz w:val="16"/>
                <w:szCs w:val="16"/>
              </w:rPr>
              <w:t>This indicator provides the signatory with the opportunity to expand upon examples of what they believe are interesting, innovative or leading practice</w:t>
            </w:r>
            <w:r w:rsidR="002A6797">
              <w:rPr>
                <w:rStyle w:val="Hyperlink"/>
                <w:color w:val="000000" w:themeColor="text1"/>
                <w:sz w:val="16"/>
                <w:szCs w:val="16"/>
              </w:rPr>
              <w:t>s</w:t>
            </w:r>
            <w:r w:rsidRPr="003C52AB">
              <w:rPr>
                <w:rStyle w:val="Hyperlink"/>
                <w:color w:val="000000" w:themeColor="text1"/>
                <w:sz w:val="16"/>
                <w:szCs w:val="16"/>
              </w:rPr>
              <w:t xml:space="preserve"> in the incorporation of ESG factors into equity selection and research, allowing </w:t>
            </w:r>
            <w:r w:rsidR="00510C1F">
              <w:rPr>
                <w:rStyle w:val="Hyperlink"/>
                <w:color w:val="000000" w:themeColor="text1"/>
                <w:sz w:val="16"/>
                <w:szCs w:val="16"/>
              </w:rPr>
              <w:t>them</w:t>
            </w:r>
            <w:r w:rsidR="00510C1F" w:rsidRPr="003C52AB">
              <w:rPr>
                <w:rStyle w:val="Hyperlink"/>
                <w:color w:val="000000" w:themeColor="text1"/>
                <w:sz w:val="16"/>
                <w:szCs w:val="16"/>
              </w:rPr>
              <w:t xml:space="preserve"> </w:t>
            </w:r>
            <w:r w:rsidRPr="003C52AB">
              <w:rPr>
                <w:rStyle w:val="Hyperlink"/>
                <w:color w:val="000000" w:themeColor="text1"/>
                <w:sz w:val="16"/>
                <w:szCs w:val="16"/>
              </w:rPr>
              <w:t>to share different practices and experiences.</w:t>
            </w:r>
          </w:p>
        </w:tc>
      </w:tr>
      <w:tr w:rsidR="003017B6" w:rsidRPr="003C52AB" w14:paraId="74CA87F9" w14:textId="77777777" w:rsidTr="0028142A">
        <w:trPr>
          <w:trHeight w:val="300"/>
        </w:trPr>
        <w:tc>
          <w:tcPr>
            <w:tcW w:w="1843" w:type="dxa"/>
            <w:shd w:val="clear" w:color="auto" w:fill="auto"/>
            <w:vAlign w:val="center"/>
          </w:tcPr>
          <w:p w14:paraId="63E444AE" w14:textId="77777777" w:rsidR="003017B6" w:rsidRPr="003C52AB" w:rsidRDefault="003017B6" w:rsidP="003017B6">
            <w:pPr>
              <w:rPr>
                <w:rStyle w:val="Hyperlink"/>
                <w:b/>
                <w:sz w:val="16"/>
                <w:szCs w:val="16"/>
              </w:rPr>
            </w:pPr>
            <w:r w:rsidRPr="003C52AB">
              <w:rPr>
                <w:b/>
                <w:sz w:val="16"/>
                <w:szCs w:val="16"/>
              </w:rPr>
              <w:t>Additional reporting guidance</w:t>
            </w:r>
          </w:p>
        </w:tc>
        <w:tc>
          <w:tcPr>
            <w:tcW w:w="13046" w:type="dxa"/>
            <w:gridSpan w:val="6"/>
            <w:shd w:val="clear" w:color="auto" w:fill="auto"/>
            <w:vAlign w:val="center"/>
          </w:tcPr>
          <w:p w14:paraId="472BC251" w14:textId="5D939E80" w:rsidR="003017B6" w:rsidRPr="003C52AB" w:rsidRDefault="003017B6" w:rsidP="003017B6">
            <w:pPr>
              <w:rPr>
                <w:rStyle w:val="Hyperlink"/>
                <w:color w:val="000000" w:themeColor="text1"/>
                <w:sz w:val="16"/>
                <w:szCs w:val="16"/>
              </w:rPr>
            </w:pPr>
            <w:r w:rsidRPr="003C52AB">
              <w:rPr>
                <w:rStyle w:val="Hyperlink"/>
                <w:color w:val="000000" w:themeColor="text1"/>
                <w:sz w:val="16"/>
                <w:szCs w:val="16"/>
              </w:rPr>
              <w:t>Examples might include coverage of an aspect of a research process or a specific approach to a particular asset.</w:t>
            </w:r>
          </w:p>
        </w:tc>
      </w:tr>
      <w:tr w:rsidR="003017B6" w:rsidRPr="003C52AB" w14:paraId="27D76D05" w14:textId="77777777" w:rsidTr="0028142A">
        <w:trPr>
          <w:trHeight w:val="300"/>
        </w:trPr>
        <w:tc>
          <w:tcPr>
            <w:tcW w:w="1843" w:type="dxa"/>
            <w:shd w:val="clear" w:color="auto" w:fill="auto"/>
            <w:vAlign w:val="center"/>
          </w:tcPr>
          <w:p w14:paraId="18CF408A" w14:textId="77777777" w:rsidR="003017B6" w:rsidRPr="003C52AB" w:rsidRDefault="003017B6" w:rsidP="003017B6">
            <w:pPr>
              <w:rPr>
                <w:b/>
                <w:bCs/>
                <w:sz w:val="16"/>
                <w:szCs w:val="16"/>
              </w:rPr>
            </w:pPr>
            <w:r w:rsidRPr="003C52AB">
              <w:rPr>
                <w:b/>
                <w:bCs/>
                <w:sz w:val="16"/>
                <w:szCs w:val="16"/>
              </w:rPr>
              <w:t>Other resources</w:t>
            </w:r>
          </w:p>
        </w:tc>
        <w:tc>
          <w:tcPr>
            <w:tcW w:w="13046" w:type="dxa"/>
            <w:gridSpan w:val="6"/>
            <w:shd w:val="clear" w:color="auto" w:fill="auto"/>
            <w:vAlign w:val="center"/>
          </w:tcPr>
          <w:p w14:paraId="61EBA2F5" w14:textId="0F39EC6A" w:rsidR="003017B6" w:rsidRPr="003C52AB" w:rsidRDefault="003017B6" w:rsidP="003017B6">
            <w:pPr>
              <w:rPr>
                <w:rStyle w:val="Hyperlink"/>
                <w:color w:val="000000" w:themeColor="text1"/>
              </w:rPr>
            </w:pPr>
            <w:r w:rsidRPr="003C52AB">
              <w:rPr>
                <w:rStyle w:val="Hyperlink"/>
                <w:color w:val="000000" w:themeColor="text1"/>
                <w:sz w:val="16"/>
                <w:szCs w:val="16"/>
              </w:rPr>
              <w:t>For further guidance</w:t>
            </w:r>
            <w:r w:rsidR="002A6797">
              <w:rPr>
                <w:rStyle w:val="Hyperlink"/>
                <w:color w:val="000000" w:themeColor="text1"/>
                <w:sz w:val="16"/>
                <w:szCs w:val="16"/>
              </w:rPr>
              <w:t>,</w:t>
            </w:r>
            <w:r w:rsidRPr="003C52AB">
              <w:rPr>
                <w:rStyle w:val="Hyperlink"/>
                <w:color w:val="000000" w:themeColor="text1"/>
                <w:sz w:val="16"/>
                <w:szCs w:val="16"/>
              </w:rPr>
              <w:t xml:space="preserve"> refer to </w:t>
            </w:r>
            <w:hyperlink r:id="rId30" w:history="1">
              <w:r w:rsidRPr="003C52AB">
                <w:rPr>
                  <w:rStyle w:val="Hyperlink"/>
                  <w:sz w:val="16"/>
                  <w:szCs w:val="16"/>
                </w:rPr>
                <w:t xml:space="preserve">A practical guide to ESG integration for </w:t>
              </w:r>
              <w:r w:rsidR="00C94277" w:rsidRPr="003C52AB">
                <w:rPr>
                  <w:rStyle w:val="Hyperlink"/>
                  <w:sz w:val="16"/>
                  <w:szCs w:val="16"/>
                </w:rPr>
                <w:t>e</w:t>
              </w:r>
              <w:r w:rsidRPr="003C52AB">
                <w:rPr>
                  <w:rStyle w:val="Hyperlink"/>
                  <w:sz w:val="16"/>
                  <w:szCs w:val="16"/>
                </w:rPr>
                <w:t>quity investing</w:t>
              </w:r>
            </w:hyperlink>
            <w:r w:rsidRPr="003C52AB">
              <w:rPr>
                <w:rStyle w:val="Hyperlink"/>
                <w:color w:val="000000" w:themeColor="text1"/>
                <w:sz w:val="16"/>
                <w:szCs w:val="16"/>
              </w:rPr>
              <w:t>.</w:t>
            </w:r>
          </w:p>
        </w:tc>
      </w:tr>
      <w:tr w:rsidR="003017B6" w:rsidRPr="003C52AB" w14:paraId="1CA61343" w14:textId="77777777" w:rsidTr="0028142A">
        <w:trPr>
          <w:trHeight w:val="300"/>
        </w:trPr>
        <w:tc>
          <w:tcPr>
            <w:tcW w:w="14889" w:type="dxa"/>
            <w:gridSpan w:val="7"/>
            <w:shd w:val="clear" w:color="auto" w:fill="0070C0"/>
            <w:vAlign w:val="center"/>
          </w:tcPr>
          <w:p w14:paraId="1A67D6BF" w14:textId="77777777" w:rsidR="003017B6" w:rsidRPr="003C52AB" w:rsidRDefault="003017B6" w:rsidP="003017B6">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3017B6" w:rsidRPr="003C52AB" w14:paraId="4E493E68" w14:textId="77777777" w:rsidTr="0028142A">
        <w:trPr>
          <w:trHeight w:val="300"/>
        </w:trPr>
        <w:tc>
          <w:tcPr>
            <w:tcW w:w="1843" w:type="dxa"/>
            <w:shd w:val="clear" w:color="auto" w:fill="auto"/>
            <w:vAlign w:val="center"/>
          </w:tcPr>
          <w:p w14:paraId="2A3DBBD2" w14:textId="77777777" w:rsidR="003017B6" w:rsidRPr="003C52AB" w:rsidRDefault="003017B6" w:rsidP="003017B6">
            <w:pPr>
              <w:rPr>
                <w:b/>
                <w:bCs/>
                <w:sz w:val="16"/>
                <w:szCs w:val="16"/>
              </w:rPr>
            </w:pPr>
            <w:r w:rsidRPr="003C52AB">
              <w:rPr>
                <w:b/>
                <w:bCs/>
                <w:sz w:val="16"/>
                <w:szCs w:val="16"/>
              </w:rPr>
              <w:t>Dependent on</w:t>
            </w:r>
          </w:p>
        </w:tc>
        <w:tc>
          <w:tcPr>
            <w:tcW w:w="13046" w:type="dxa"/>
            <w:gridSpan w:val="6"/>
            <w:shd w:val="clear" w:color="auto" w:fill="auto"/>
            <w:vAlign w:val="center"/>
          </w:tcPr>
          <w:p w14:paraId="1D5B2FE6" w14:textId="0334795C" w:rsidR="003017B6" w:rsidRPr="003C52AB" w:rsidRDefault="000C636C" w:rsidP="003017B6">
            <w:pPr>
              <w:rPr>
                <w:rStyle w:val="Hyperlink"/>
                <w:color w:val="000000" w:themeColor="text1"/>
                <w:sz w:val="16"/>
                <w:szCs w:val="16"/>
              </w:rPr>
            </w:pPr>
            <w:r w:rsidRPr="003C52AB">
              <w:rPr>
                <w:rStyle w:val="Hyperlink"/>
                <w:color w:val="000000" w:themeColor="text1"/>
                <w:sz w:val="16"/>
                <w:szCs w:val="16"/>
              </w:rPr>
              <w:t xml:space="preserve">[OO </w:t>
            </w:r>
            <w:r w:rsidR="008550E4">
              <w:rPr>
                <w:rStyle w:val="Hyperlink"/>
                <w:color w:val="000000" w:themeColor="text1"/>
                <w:sz w:val="16"/>
                <w:szCs w:val="16"/>
              </w:rPr>
              <w:t>2</w:t>
            </w:r>
            <w:r w:rsidRPr="003C52AB">
              <w:rPr>
                <w:rStyle w:val="Hyperlink"/>
                <w:color w:val="000000" w:themeColor="text1"/>
                <w:sz w:val="16"/>
                <w:szCs w:val="16"/>
              </w:rPr>
              <w:t>1]</w:t>
            </w:r>
          </w:p>
        </w:tc>
      </w:tr>
      <w:tr w:rsidR="003017B6" w:rsidRPr="003C52AB" w14:paraId="272742EC" w14:textId="77777777" w:rsidTr="0028142A">
        <w:trPr>
          <w:trHeight w:val="300"/>
        </w:trPr>
        <w:tc>
          <w:tcPr>
            <w:tcW w:w="1843" w:type="dxa"/>
            <w:shd w:val="clear" w:color="auto" w:fill="auto"/>
            <w:vAlign w:val="center"/>
          </w:tcPr>
          <w:p w14:paraId="6AEBE9EE" w14:textId="77777777" w:rsidR="003017B6" w:rsidRPr="003C52AB" w:rsidRDefault="003017B6" w:rsidP="003017B6">
            <w:pPr>
              <w:rPr>
                <w:b/>
                <w:bCs/>
                <w:sz w:val="16"/>
                <w:szCs w:val="16"/>
              </w:rPr>
            </w:pPr>
            <w:r w:rsidRPr="003C52AB">
              <w:rPr>
                <w:b/>
                <w:bCs/>
                <w:sz w:val="16"/>
                <w:szCs w:val="16"/>
              </w:rPr>
              <w:t>Gateway to</w:t>
            </w:r>
          </w:p>
        </w:tc>
        <w:tc>
          <w:tcPr>
            <w:tcW w:w="13046" w:type="dxa"/>
            <w:gridSpan w:val="6"/>
            <w:shd w:val="clear" w:color="auto" w:fill="auto"/>
            <w:vAlign w:val="center"/>
          </w:tcPr>
          <w:p w14:paraId="777A3A9B" w14:textId="137DC9EC" w:rsidR="003017B6" w:rsidRPr="003C52AB" w:rsidRDefault="00BA3623" w:rsidP="003017B6">
            <w:pPr>
              <w:rPr>
                <w:rStyle w:val="Hyperlink"/>
                <w:color w:val="000000" w:themeColor="text1"/>
                <w:sz w:val="16"/>
                <w:szCs w:val="16"/>
              </w:rPr>
            </w:pPr>
            <w:r w:rsidRPr="003C52AB">
              <w:rPr>
                <w:rStyle w:val="Hyperlink"/>
                <w:color w:val="000000" w:themeColor="text1"/>
                <w:sz w:val="16"/>
                <w:szCs w:val="16"/>
              </w:rPr>
              <w:t>N/A</w:t>
            </w:r>
          </w:p>
        </w:tc>
      </w:tr>
      <w:tr w:rsidR="003017B6" w:rsidRPr="003C52AB" w14:paraId="18B74499" w14:textId="77777777" w:rsidTr="0028142A">
        <w:trPr>
          <w:trHeight w:val="300"/>
        </w:trPr>
        <w:tc>
          <w:tcPr>
            <w:tcW w:w="14889" w:type="dxa"/>
            <w:gridSpan w:val="7"/>
            <w:shd w:val="clear" w:color="auto" w:fill="0070C0"/>
            <w:vAlign w:val="center"/>
          </w:tcPr>
          <w:p w14:paraId="283F1FE4" w14:textId="77777777" w:rsidR="003017B6" w:rsidRPr="003C52AB" w:rsidRDefault="003017B6" w:rsidP="003017B6">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3017B6" w:rsidRPr="003C52AB" w14:paraId="33F31B9F" w14:textId="77777777" w:rsidTr="0028142A">
        <w:trPr>
          <w:trHeight w:val="354"/>
        </w:trPr>
        <w:tc>
          <w:tcPr>
            <w:tcW w:w="14889" w:type="dxa"/>
            <w:gridSpan w:val="7"/>
            <w:shd w:val="clear" w:color="auto" w:fill="auto"/>
            <w:vAlign w:val="center"/>
          </w:tcPr>
          <w:p w14:paraId="49CF6218" w14:textId="77777777" w:rsidR="003017B6" w:rsidRPr="003C52AB" w:rsidRDefault="003017B6" w:rsidP="003017B6">
            <w:pPr>
              <w:rPr>
                <w:bCs/>
                <w:sz w:val="16"/>
                <w:szCs w:val="16"/>
              </w:rPr>
            </w:pPr>
            <w:r w:rsidRPr="003C52AB">
              <w:rPr>
                <w:bCs/>
                <w:sz w:val="16"/>
                <w:szCs w:val="16"/>
              </w:rPr>
              <w:t>Not assessed</w:t>
            </w:r>
          </w:p>
        </w:tc>
      </w:tr>
    </w:tbl>
    <w:p w14:paraId="2403C9C7" w14:textId="77777777" w:rsidR="00B14AAD" w:rsidRPr="003C52AB" w:rsidRDefault="00B14AAD">
      <w:pPr>
        <w:spacing w:after="160" w:line="259" w:lineRule="auto"/>
        <w:rPr>
          <w:sz w:val="16"/>
          <w:szCs w:val="16"/>
        </w:rPr>
      </w:pPr>
    </w:p>
    <w:p w14:paraId="53C3CD36" w14:textId="77777777" w:rsidR="00B14AAD" w:rsidRPr="003C52AB" w:rsidRDefault="00B14AAD">
      <w:pPr>
        <w:spacing w:after="160" w:line="259" w:lineRule="auto"/>
        <w:rPr>
          <w:sz w:val="16"/>
          <w:szCs w:val="16"/>
        </w:rPr>
      </w:pPr>
      <w:r w:rsidRPr="003C52AB">
        <w:rPr>
          <w:sz w:val="16"/>
          <w:szCs w:val="16"/>
        </w:rPr>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5"/>
        <w:gridCol w:w="1556"/>
        <w:gridCol w:w="2413"/>
        <w:gridCol w:w="419"/>
        <w:gridCol w:w="715"/>
        <w:gridCol w:w="1014"/>
        <w:gridCol w:w="1729"/>
        <w:gridCol w:w="1217"/>
        <w:gridCol w:w="9"/>
        <w:gridCol w:w="503"/>
        <w:gridCol w:w="1472"/>
        <w:gridCol w:w="257"/>
        <w:gridCol w:w="1737"/>
      </w:tblGrid>
      <w:tr w:rsidR="004C4854" w:rsidRPr="003C52AB" w14:paraId="19DE89F3" w14:textId="77777777" w:rsidTr="00EA70DB">
        <w:trPr>
          <w:trHeight w:val="367"/>
        </w:trPr>
        <w:tc>
          <w:tcPr>
            <w:tcW w:w="1845" w:type="dxa"/>
            <w:vMerge w:val="restart"/>
            <w:shd w:val="clear" w:color="auto" w:fill="DFF5F9"/>
            <w:vAlign w:val="center"/>
            <w:hideMark/>
          </w:tcPr>
          <w:p w14:paraId="1C9E1478" w14:textId="77777777" w:rsidR="004C4854" w:rsidRPr="003C52AB" w:rsidRDefault="004C4854" w:rsidP="003017B6">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lastRenderedPageBreak/>
              <w:t>Indicator ID</w:t>
            </w:r>
          </w:p>
          <w:p w14:paraId="7783F65D" w14:textId="77777777" w:rsidR="004C4854" w:rsidRPr="003C52AB" w:rsidRDefault="004C4854" w:rsidP="003017B6">
            <w:pPr>
              <w:spacing w:line="240" w:lineRule="auto"/>
              <w:jc w:val="center"/>
              <w:textAlignment w:val="baseline"/>
              <w:rPr>
                <w:rFonts w:eastAsia="Times New Roman" w:cs="Arial"/>
                <w:b/>
                <w:sz w:val="14"/>
                <w:szCs w:val="14"/>
                <w:lang w:eastAsia="en-GB"/>
              </w:rPr>
            </w:pPr>
          </w:p>
          <w:p w14:paraId="1C8F4586" w14:textId="18AA7453" w:rsidR="004C4854" w:rsidRPr="003C52AB" w:rsidRDefault="004C4854" w:rsidP="003017B6">
            <w:pPr>
              <w:pStyle w:val="Indicatorsubsection"/>
              <w:rPr>
                <w:lang w:val="en-GB"/>
              </w:rPr>
            </w:pPr>
            <w:bookmarkStart w:id="14" w:name="_Toc122333008"/>
            <w:r w:rsidRPr="003C52AB">
              <w:rPr>
                <w:lang w:val="en-GB"/>
              </w:rPr>
              <w:t>LE 6</w:t>
            </w:r>
            <w:bookmarkEnd w:id="14"/>
          </w:p>
        </w:tc>
        <w:tc>
          <w:tcPr>
            <w:tcW w:w="1556" w:type="dxa"/>
            <w:shd w:val="clear" w:color="auto" w:fill="DFF5F9"/>
            <w:vAlign w:val="center"/>
            <w:hideMark/>
          </w:tcPr>
          <w:p w14:paraId="3F6AE359" w14:textId="77777777" w:rsidR="004C4854" w:rsidRPr="003C52AB" w:rsidRDefault="004C4854" w:rsidP="003017B6">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2" w:type="dxa"/>
            <w:gridSpan w:val="2"/>
            <w:shd w:val="clear" w:color="auto" w:fill="DFF5F9"/>
            <w:vAlign w:val="center"/>
          </w:tcPr>
          <w:p w14:paraId="02A0939E" w14:textId="0F205E45" w:rsidR="004C4854" w:rsidRPr="003C52AB" w:rsidRDefault="004C4854" w:rsidP="003017B6">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21</w:t>
            </w:r>
          </w:p>
        </w:tc>
        <w:tc>
          <w:tcPr>
            <w:tcW w:w="4675" w:type="dxa"/>
            <w:gridSpan w:val="4"/>
            <w:vMerge w:val="restart"/>
            <w:shd w:val="clear" w:color="auto" w:fill="DFF5F9"/>
            <w:vAlign w:val="center"/>
          </w:tcPr>
          <w:p w14:paraId="654BD669" w14:textId="77777777" w:rsidR="004C4854" w:rsidRPr="003C52AB" w:rsidRDefault="004C4854" w:rsidP="003017B6">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296D54F6" w14:textId="77777777" w:rsidR="004C4854" w:rsidRPr="003C52AB" w:rsidRDefault="004C4854" w:rsidP="003017B6">
            <w:pPr>
              <w:spacing w:line="240" w:lineRule="auto"/>
              <w:jc w:val="center"/>
              <w:textAlignment w:val="baseline"/>
              <w:rPr>
                <w:rFonts w:eastAsia="Times New Roman" w:cs="Arial"/>
                <w:sz w:val="14"/>
                <w:szCs w:val="14"/>
                <w:lang w:eastAsia="en-GB"/>
              </w:rPr>
            </w:pPr>
          </w:p>
          <w:p w14:paraId="6261318A" w14:textId="2BD8E003" w:rsidR="004C4854" w:rsidRPr="003C52AB" w:rsidRDefault="004C4854" w:rsidP="003017B6">
            <w:pPr>
              <w:jc w:val="center"/>
              <w:rPr>
                <w:sz w:val="18"/>
                <w:szCs w:val="18"/>
              </w:rPr>
            </w:pPr>
            <w:r w:rsidRPr="003C52AB">
              <w:rPr>
                <w:b/>
                <w:bCs/>
                <w:sz w:val="22"/>
                <w:szCs w:val="22"/>
              </w:rPr>
              <w:t>ESG incorporation in portfolio construction</w:t>
            </w:r>
          </w:p>
        </w:tc>
        <w:tc>
          <w:tcPr>
            <w:tcW w:w="1984" w:type="dxa"/>
            <w:gridSpan w:val="3"/>
            <w:vMerge w:val="restart"/>
            <w:shd w:val="clear" w:color="auto" w:fill="DFF5F9"/>
            <w:vAlign w:val="center"/>
            <w:hideMark/>
          </w:tcPr>
          <w:p w14:paraId="45B6629C" w14:textId="77777777" w:rsidR="004C4854" w:rsidRPr="003C52AB" w:rsidRDefault="004C4854" w:rsidP="003017B6">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00F1CE99" w14:textId="77777777" w:rsidR="004C4854" w:rsidRPr="003C52AB" w:rsidRDefault="004C4854" w:rsidP="003017B6">
            <w:pPr>
              <w:spacing w:line="240" w:lineRule="auto"/>
              <w:jc w:val="center"/>
              <w:textAlignment w:val="baseline"/>
              <w:rPr>
                <w:rFonts w:eastAsia="Times New Roman" w:cs="Arial"/>
                <w:b/>
                <w:bCs/>
                <w:sz w:val="14"/>
                <w:szCs w:val="14"/>
                <w:lang w:eastAsia="en-GB"/>
              </w:rPr>
            </w:pPr>
          </w:p>
          <w:p w14:paraId="578F617A" w14:textId="13623339" w:rsidR="004C4854" w:rsidRPr="003C52AB" w:rsidRDefault="004C4854" w:rsidP="003017B6">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94" w:type="dxa"/>
            <w:gridSpan w:val="2"/>
            <w:vMerge w:val="restart"/>
            <w:shd w:val="clear" w:color="auto" w:fill="00B0F0"/>
            <w:tcMar>
              <w:top w:w="113" w:type="dxa"/>
              <w:left w:w="113" w:type="dxa"/>
              <w:bottom w:w="113" w:type="dxa"/>
              <w:right w:w="113" w:type="dxa"/>
            </w:tcMar>
            <w:vAlign w:val="center"/>
            <w:hideMark/>
          </w:tcPr>
          <w:p w14:paraId="329B715F" w14:textId="77777777" w:rsidR="004C4854" w:rsidRPr="003C52AB" w:rsidRDefault="004C4854" w:rsidP="003017B6">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1059059C" w14:textId="77777777" w:rsidR="004C4854" w:rsidRPr="003C52AB" w:rsidRDefault="004C4854" w:rsidP="003017B6">
            <w:pPr>
              <w:spacing w:line="240" w:lineRule="auto"/>
              <w:jc w:val="center"/>
              <w:textAlignment w:val="baseline"/>
              <w:rPr>
                <w:rFonts w:eastAsia="Times New Roman" w:cs="Arial"/>
                <w:b/>
                <w:bCs/>
                <w:color w:val="FFFFFF" w:themeColor="background1"/>
                <w:sz w:val="14"/>
                <w:szCs w:val="14"/>
                <w:lang w:eastAsia="en-GB"/>
              </w:rPr>
            </w:pPr>
          </w:p>
          <w:p w14:paraId="4238D8B6" w14:textId="77777777" w:rsidR="004C4854" w:rsidRPr="003C52AB" w:rsidRDefault="004C4854" w:rsidP="003017B6">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4C4854" w:rsidRPr="003C52AB" w14:paraId="0D23EEE3" w14:textId="77777777" w:rsidTr="00EA70DB">
        <w:trPr>
          <w:trHeight w:val="367"/>
        </w:trPr>
        <w:tc>
          <w:tcPr>
            <w:tcW w:w="1845" w:type="dxa"/>
            <w:vMerge/>
            <w:shd w:val="clear" w:color="auto" w:fill="DFF5F9"/>
            <w:vAlign w:val="center"/>
          </w:tcPr>
          <w:p w14:paraId="095EDBDD" w14:textId="77777777" w:rsidR="004C4854" w:rsidRPr="003C52AB" w:rsidRDefault="004C4854" w:rsidP="003017B6">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172563B0" w14:textId="77777777" w:rsidR="004C4854" w:rsidRPr="003C52AB" w:rsidRDefault="004C4854" w:rsidP="003017B6">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2" w:type="dxa"/>
            <w:gridSpan w:val="2"/>
            <w:shd w:val="clear" w:color="auto" w:fill="DFF5F9"/>
            <w:vAlign w:val="center"/>
          </w:tcPr>
          <w:p w14:paraId="106E0579" w14:textId="73E3C69C" w:rsidR="004C4854" w:rsidRPr="003C52AB" w:rsidRDefault="004C4854" w:rsidP="003017B6">
            <w:pPr>
              <w:spacing w:line="240" w:lineRule="auto"/>
              <w:textAlignment w:val="baseline"/>
              <w:rPr>
                <w:rFonts w:eastAsia="Times New Roman" w:cs="Arial"/>
                <w:b/>
                <w:sz w:val="14"/>
                <w:szCs w:val="14"/>
                <w:lang w:eastAsia="en-GB"/>
              </w:rPr>
            </w:pPr>
            <w:r w:rsidRPr="003C52AB">
              <w:rPr>
                <w:b/>
                <w:bCs/>
                <w:sz w:val="22"/>
                <w:szCs w:val="22"/>
              </w:rPr>
              <w:t>N/A</w:t>
            </w:r>
          </w:p>
        </w:tc>
        <w:tc>
          <w:tcPr>
            <w:tcW w:w="4675" w:type="dxa"/>
            <w:gridSpan w:val="4"/>
            <w:vMerge/>
            <w:shd w:val="clear" w:color="auto" w:fill="DFF5F9"/>
            <w:vAlign w:val="center"/>
          </w:tcPr>
          <w:p w14:paraId="67D49EB7" w14:textId="77777777" w:rsidR="004C4854" w:rsidRPr="003C52AB" w:rsidRDefault="004C4854" w:rsidP="003017B6">
            <w:pPr>
              <w:spacing w:line="240" w:lineRule="auto"/>
              <w:jc w:val="center"/>
              <w:textAlignment w:val="baseline"/>
              <w:rPr>
                <w:rFonts w:eastAsia="Times New Roman" w:cs="Arial"/>
                <w:b/>
                <w:sz w:val="14"/>
                <w:szCs w:val="14"/>
                <w:lang w:eastAsia="en-GB"/>
              </w:rPr>
            </w:pPr>
          </w:p>
        </w:tc>
        <w:tc>
          <w:tcPr>
            <w:tcW w:w="1984" w:type="dxa"/>
            <w:gridSpan w:val="3"/>
            <w:vMerge/>
            <w:shd w:val="clear" w:color="auto" w:fill="DFF5F9"/>
            <w:vAlign w:val="center"/>
          </w:tcPr>
          <w:p w14:paraId="62D9AF51" w14:textId="77777777" w:rsidR="004C4854" w:rsidRPr="003C52AB" w:rsidRDefault="004C4854" w:rsidP="003017B6">
            <w:pPr>
              <w:spacing w:line="240" w:lineRule="auto"/>
              <w:jc w:val="center"/>
              <w:textAlignment w:val="baseline"/>
              <w:rPr>
                <w:rFonts w:eastAsia="Times New Roman" w:cs="Arial"/>
                <w:b/>
                <w:bCs/>
                <w:sz w:val="14"/>
                <w:szCs w:val="14"/>
                <w:lang w:eastAsia="en-GB"/>
              </w:rPr>
            </w:pPr>
          </w:p>
        </w:tc>
        <w:tc>
          <w:tcPr>
            <w:tcW w:w="1994" w:type="dxa"/>
            <w:gridSpan w:val="2"/>
            <w:vMerge/>
            <w:tcMar>
              <w:top w:w="113" w:type="dxa"/>
              <w:left w:w="113" w:type="dxa"/>
              <w:bottom w:w="113" w:type="dxa"/>
              <w:right w:w="113" w:type="dxa"/>
            </w:tcMar>
            <w:vAlign w:val="center"/>
          </w:tcPr>
          <w:p w14:paraId="54279249" w14:textId="77777777" w:rsidR="004C4854" w:rsidRPr="003C52AB" w:rsidRDefault="004C4854" w:rsidP="003017B6">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54C0A267" w14:textId="77777777" w:rsidTr="00EA70DB">
        <w:trPr>
          <w:trHeight w:val="567"/>
        </w:trPr>
        <w:tc>
          <w:tcPr>
            <w:tcW w:w="14886" w:type="dxa"/>
            <w:gridSpan w:val="13"/>
            <w:shd w:val="clear" w:color="auto" w:fill="FFFFFF" w:themeFill="background1"/>
            <w:tcMar>
              <w:top w:w="113" w:type="dxa"/>
              <w:left w:w="113" w:type="dxa"/>
              <w:bottom w:w="113" w:type="dxa"/>
              <w:right w:w="113" w:type="dxa"/>
            </w:tcMar>
            <w:vAlign w:val="center"/>
            <w:hideMark/>
          </w:tcPr>
          <w:p w14:paraId="36903150" w14:textId="04473E3E" w:rsidR="003017B6" w:rsidRPr="003C52AB" w:rsidRDefault="00D60BDD" w:rsidP="00D60BDD">
            <w:pPr>
              <w:spacing w:line="276" w:lineRule="auto"/>
              <w:textAlignment w:val="baseline"/>
              <w:rPr>
                <w:rFonts w:eastAsia="Times New Roman" w:cs="Arial"/>
                <w:lang w:eastAsia="en-GB"/>
              </w:rPr>
            </w:pPr>
            <w:r w:rsidRPr="003C52AB">
              <w:rPr>
                <w:rFonts w:eastAsia="Times New Roman" w:cs="Arial"/>
                <w:b/>
                <w:lang w:eastAsia="en-GB"/>
              </w:rPr>
              <w:t>How do</w:t>
            </w:r>
            <w:r w:rsidR="00BB3515" w:rsidRPr="003C52AB">
              <w:rPr>
                <w:rFonts w:eastAsia="Times New Roman" w:cs="Arial"/>
                <w:b/>
                <w:lang w:eastAsia="en-GB"/>
              </w:rPr>
              <w:t xml:space="preserve"> </w:t>
            </w:r>
            <w:hyperlink r:id="rId31" w:history="1">
              <w:r w:rsidR="00BB3515" w:rsidRPr="003C52AB">
                <w:rPr>
                  <w:rStyle w:val="Hyperlink"/>
                  <w:rFonts w:eastAsia="Times New Roman" w:cs="Arial"/>
                  <w:b/>
                  <w:lang w:eastAsia="en-GB"/>
                </w:rPr>
                <w:t>material</w:t>
              </w:r>
              <w:r w:rsidRPr="003C52AB">
                <w:rPr>
                  <w:rStyle w:val="Hyperlink"/>
                  <w:rFonts w:eastAsia="Times New Roman" w:cs="Arial"/>
                  <w:b/>
                  <w:lang w:eastAsia="en-GB"/>
                </w:rPr>
                <w:t xml:space="preserve"> ESG factors</w:t>
              </w:r>
            </w:hyperlink>
            <w:r w:rsidRPr="003C52AB">
              <w:rPr>
                <w:rFonts w:eastAsia="Times New Roman" w:cs="Arial"/>
                <w:b/>
                <w:lang w:eastAsia="en-GB"/>
              </w:rPr>
              <w:t xml:space="preserve"> </w:t>
            </w:r>
            <w:r w:rsidR="00AF6179" w:rsidRPr="003C52AB">
              <w:rPr>
                <w:rFonts w:eastAsia="Times New Roman" w:cs="Arial"/>
                <w:b/>
                <w:lang w:eastAsia="en-GB"/>
              </w:rPr>
              <w:t xml:space="preserve">contribute to </w:t>
            </w:r>
            <w:r w:rsidRPr="003C52AB">
              <w:rPr>
                <w:rFonts w:eastAsia="Times New Roman" w:cs="Arial"/>
                <w:b/>
                <w:lang w:eastAsia="en-GB"/>
              </w:rPr>
              <w:t xml:space="preserve">your </w:t>
            </w:r>
            <w:r w:rsidR="00CF275A" w:rsidRPr="003C52AB">
              <w:rPr>
                <w:rFonts w:eastAsia="Times New Roman" w:cs="Arial"/>
                <w:b/>
                <w:lang w:eastAsia="en-GB"/>
              </w:rPr>
              <w:t xml:space="preserve">stock selection, </w:t>
            </w:r>
            <w:r w:rsidRPr="003C52AB">
              <w:rPr>
                <w:rFonts w:eastAsia="Times New Roman" w:cs="Arial"/>
                <w:b/>
                <w:lang w:eastAsia="en-GB"/>
              </w:rPr>
              <w:t>portfolio construction</w:t>
            </w:r>
            <w:r w:rsidR="00033538" w:rsidRPr="003C52AB">
              <w:rPr>
                <w:rFonts w:eastAsia="Times New Roman" w:cs="Arial"/>
                <w:b/>
                <w:lang w:eastAsia="en-GB"/>
              </w:rPr>
              <w:t xml:space="preserve"> </w:t>
            </w:r>
            <w:r w:rsidR="00B3028E" w:rsidRPr="003C52AB">
              <w:rPr>
                <w:rFonts w:eastAsia="Times New Roman" w:cs="Arial"/>
                <w:b/>
                <w:lang w:eastAsia="en-GB"/>
              </w:rPr>
              <w:t>and/or</w:t>
            </w:r>
            <w:r w:rsidR="00033538" w:rsidRPr="003C52AB">
              <w:rPr>
                <w:rFonts w:eastAsia="Times New Roman" w:cs="Arial"/>
                <w:b/>
                <w:lang w:eastAsia="en-GB"/>
              </w:rPr>
              <w:t xml:space="preserve"> </w:t>
            </w:r>
            <w:r w:rsidR="00B3028E" w:rsidRPr="003C52AB">
              <w:rPr>
                <w:rFonts w:eastAsia="Times New Roman" w:cs="Arial"/>
                <w:b/>
                <w:lang w:eastAsia="en-GB"/>
              </w:rPr>
              <w:t xml:space="preserve">benchmark selection </w:t>
            </w:r>
            <w:r w:rsidR="00033538" w:rsidRPr="003C52AB">
              <w:rPr>
                <w:rFonts w:eastAsia="Times New Roman" w:cs="Arial"/>
                <w:b/>
                <w:lang w:eastAsia="en-GB"/>
              </w:rPr>
              <w:t>process</w:t>
            </w:r>
            <w:r w:rsidRPr="003C52AB">
              <w:rPr>
                <w:rFonts w:eastAsia="Times New Roman" w:cs="Arial"/>
                <w:b/>
                <w:lang w:eastAsia="en-GB"/>
              </w:rPr>
              <w:t>?</w:t>
            </w:r>
          </w:p>
        </w:tc>
      </w:tr>
      <w:tr w:rsidR="004C4854" w:rsidRPr="003C52AB" w14:paraId="48EF826E" w14:textId="77777777" w:rsidTr="00EA70DB">
        <w:trPr>
          <w:trHeight w:val="17"/>
        </w:trPr>
        <w:tc>
          <w:tcPr>
            <w:tcW w:w="6233" w:type="dxa"/>
            <w:gridSpan w:val="4"/>
            <w:vMerge w:val="restart"/>
            <w:shd w:val="clear" w:color="auto" w:fill="FFFFFF" w:themeFill="background1"/>
            <w:tcMar>
              <w:top w:w="113" w:type="dxa"/>
              <w:left w:w="113" w:type="dxa"/>
              <w:bottom w:w="113" w:type="dxa"/>
              <w:right w:w="113" w:type="dxa"/>
            </w:tcMar>
            <w:vAlign w:val="center"/>
            <w:hideMark/>
          </w:tcPr>
          <w:p w14:paraId="46EAE150" w14:textId="77777777" w:rsidR="00192E23" w:rsidRPr="003C52AB" w:rsidRDefault="00192E23" w:rsidP="00192E23">
            <w:pPr>
              <w:spacing w:line="276" w:lineRule="auto"/>
              <w:textAlignment w:val="baseline"/>
              <w:rPr>
                <w:rFonts w:eastAsia="Times New Roman" w:cs="Arial"/>
                <w:szCs w:val="16"/>
                <w:lang w:eastAsia="en-GB"/>
              </w:rPr>
            </w:pPr>
          </w:p>
        </w:tc>
        <w:tc>
          <w:tcPr>
            <w:tcW w:w="8653" w:type="dxa"/>
            <w:gridSpan w:val="9"/>
            <w:tcBorders>
              <w:bottom w:val="single" w:sz="6" w:space="0" w:color="A6A6A6" w:themeColor="background1" w:themeShade="A6"/>
            </w:tcBorders>
            <w:shd w:val="clear" w:color="auto" w:fill="F2F2F2" w:themeFill="background1" w:themeFillShade="F2"/>
            <w:vAlign w:val="center"/>
          </w:tcPr>
          <w:p w14:paraId="7D23292C" w14:textId="464F542F" w:rsidR="003017B6" w:rsidRPr="003C52AB" w:rsidRDefault="00192E23" w:rsidP="00192E23">
            <w:pPr>
              <w:spacing w:line="276" w:lineRule="auto"/>
              <w:jc w:val="center"/>
              <w:textAlignment w:val="baseline"/>
              <w:rPr>
                <w:rFonts w:eastAsia="Times New Roman" w:cs="Arial"/>
                <w:b/>
                <w:szCs w:val="16"/>
                <w:lang w:eastAsia="en-GB"/>
              </w:rPr>
            </w:pPr>
            <w:r w:rsidRPr="003C52AB">
              <w:rPr>
                <w:b/>
              </w:rPr>
              <w:t>Internally managed listed equity sub-strategies</w:t>
            </w:r>
          </w:p>
        </w:tc>
      </w:tr>
      <w:tr w:rsidR="004C4854" w:rsidRPr="003C52AB" w14:paraId="390D0B66" w14:textId="77777777" w:rsidTr="00EA70DB">
        <w:trPr>
          <w:trHeight w:val="465"/>
        </w:trPr>
        <w:tc>
          <w:tcPr>
            <w:tcW w:w="6233" w:type="dxa"/>
            <w:gridSpan w:val="4"/>
            <w:vMerge/>
            <w:tcMar>
              <w:top w:w="113" w:type="dxa"/>
              <w:left w:w="113" w:type="dxa"/>
              <w:bottom w:w="113" w:type="dxa"/>
              <w:right w:w="113" w:type="dxa"/>
            </w:tcMar>
            <w:vAlign w:val="center"/>
          </w:tcPr>
          <w:p w14:paraId="5B2E3D9E" w14:textId="77777777" w:rsidR="005E6274" w:rsidRPr="003C52AB" w:rsidRDefault="005E6274" w:rsidP="00192E23">
            <w:pPr>
              <w:spacing w:line="276" w:lineRule="auto"/>
              <w:textAlignment w:val="baseline"/>
              <w:rPr>
                <w:rFonts w:eastAsia="Times New Roman" w:cs="Arial"/>
                <w:szCs w:val="16"/>
                <w:lang w:eastAsia="en-GB"/>
              </w:rPr>
            </w:pPr>
          </w:p>
        </w:tc>
        <w:tc>
          <w:tcPr>
            <w:tcW w:w="1729" w:type="dxa"/>
            <w:gridSpan w:val="2"/>
            <w:shd w:val="clear" w:color="auto" w:fill="EDEDED" w:themeFill="accent3" w:themeFillTint="33"/>
            <w:vAlign w:val="center"/>
          </w:tcPr>
          <w:p w14:paraId="77EA9186" w14:textId="6F1FE6E4" w:rsidR="005E6274" w:rsidRPr="003C52AB" w:rsidRDefault="005E6274" w:rsidP="00192E23">
            <w:pPr>
              <w:spacing w:line="276" w:lineRule="auto"/>
              <w:jc w:val="center"/>
              <w:textAlignment w:val="baseline"/>
              <w:rPr>
                <w:rFonts w:eastAsia="Times New Roman" w:cs="Arial"/>
                <w:b/>
                <w:szCs w:val="16"/>
                <w:lang w:eastAsia="en-GB"/>
              </w:rPr>
            </w:pPr>
            <w:r w:rsidRPr="003C52AB">
              <w:rPr>
                <w:b/>
              </w:rPr>
              <w:t>All sub-strategies</w:t>
            </w:r>
          </w:p>
        </w:tc>
        <w:tc>
          <w:tcPr>
            <w:tcW w:w="1729" w:type="dxa"/>
            <w:shd w:val="clear" w:color="auto" w:fill="FFFFFF" w:themeFill="background1"/>
            <w:vAlign w:val="center"/>
          </w:tcPr>
          <w:p w14:paraId="17FECAB1" w14:textId="626865E1" w:rsidR="005E6274" w:rsidRPr="003C52AB" w:rsidRDefault="005E6274" w:rsidP="00192E23">
            <w:pPr>
              <w:spacing w:line="276" w:lineRule="auto"/>
              <w:jc w:val="center"/>
              <w:textAlignment w:val="baseline"/>
              <w:rPr>
                <w:rFonts w:eastAsia="Times New Roman" w:cs="Arial"/>
                <w:b/>
                <w:szCs w:val="16"/>
                <w:lang w:eastAsia="en-GB"/>
              </w:rPr>
            </w:pPr>
            <w:r w:rsidRPr="003C52AB">
              <w:rPr>
                <w:b/>
              </w:rPr>
              <w:t>(1) Passive equity</w:t>
            </w:r>
          </w:p>
        </w:tc>
        <w:tc>
          <w:tcPr>
            <w:tcW w:w="1729" w:type="dxa"/>
            <w:gridSpan w:val="3"/>
            <w:tcBorders>
              <w:bottom w:val="single" w:sz="6" w:space="0" w:color="A6A6A6" w:themeColor="background1" w:themeShade="A6"/>
            </w:tcBorders>
            <w:shd w:val="clear" w:color="auto" w:fill="FFFFFF" w:themeFill="background1"/>
            <w:vAlign w:val="center"/>
          </w:tcPr>
          <w:p w14:paraId="24B2982F" w14:textId="7306679C" w:rsidR="005E6274" w:rsidRPr="003C52AB" w:rsidRDefault="005E6274" w:rsidP="00192E23">
            <w:pPr>
              <w:spacing w:line="276" w:lineRule="auto"/>
              <w:jc w:val="center"/>
              <w:textAlignment w:val="baseline"/>
              <w:rPr>
                <w:rFonts w:eastAsia="Times New Roman" w:cs="Arial"/>
                <w:b/>
                <w:szCs w:val="16"/>
                <w:lang w:eastAsia="en-GB"/>
              </w:rPr>
            </w:pPr>
            <w:r w:rsidRPr="003C52AB">
              <w:rPr>
                <w:b/>
              </w:rPr>
              <w:t xml:space="preserve">(2) Active </w:t>
            </w:r>
            <w:r w:rsidRPr="003C52AB">
              <w:rPr>
                <w:rFonts w:cs="Arial"/>
                <w:b/>
              </w:rPr>
              <w:t>–</w:t>
            </w:r>
            <w:r w:rsidRPr="003C52AB">
              <w:rPr>
                <w:b/>
              </w:rPr>
              <w:t xml:space="preserve"> quantitative</w:t>
            </w:r>
          </w:p>
        </w:tc>
        <w:tc>
          <w:tcPr>
            <w:tcW w:w="1729" w:type="dxa"/>
            <w:gridSpan w:val="2"/>
            <w:tcBorders>
              <w:bottom w:val="single" w:sz="6" w:space="0" w:color="A6A6A6" w:themeColor="background1" w:themeShade="A6"/>
            </w:tcBorders>
            <w:shd w:val="clear" w:color="auto" w:fill="FFFFFF" w:themeFill="background1"/>
            <w:vAlign w:val="center"/>
          </w:tcPr>
          <w:p w14:paraId="7284F92B" w14:textId="41CB15B5" w:rsidR="005E6274" w:rsidRPr="003C52AB" w:rsidRDefault="005E6274" w:rsidP="00192E23">
            <w:pPr>
              <w:spacing w:line="276" w:lineRule="auto"/>
              <w:jc w:val="center"/>
              <w:textAlignment w:val="baseline"/>
              <w:rPr>
                <w:rFonts w:eastAsia="Times New Roman" w:cs="Arial"/>
                <w:b/>
                <w:szCs w:val="16"/>
                <w:lang w:eastAsia="en-GB"/>
              </w:rPr>
            </w:pPr>
            <w:r w:rsidRPr="003C52AB">
              <w:rPr>
                <w:b/>
              </w:rPr>
              <w:t xml:space="preserve">(3) Active </w:t>
            </w:r>
            <w:r w:rsidRPr="003C52AB">
              <w:rPr>
                <w:rFonts w:cs="Arial"/>
                <w:b/>
              </w:rPr>
              <w:t>–</w:t>
            </w:r>
            <w:r w:rsidRPr="003C52AB">
              <w:rPr>
                <w:b/>
              </w:rPr>
              <w:t xml:space="preserve"> fundamental</w:t>
            </w:r>
          </w:p>
        </w:tc>
        <w:tc>
          <w:tcPr>
            <w:tcW w:w="1737" w:type="dxa"/>
            <w:tcBorders>
              <w:bottom w:val="single" w:sz="6" w:space="0" w:color="A6A6A6" w:themeColor="background1" w:themeShade="A6"/>
            </w:tcBorders>
            <w:shd w:val="clear" w:color="auto" w:fill="FFFFFF" w:themeFill="background1"/>
            <w:vAlign w:val="center"/>
          </w:tcPr>
          <w:p w14:paraId="3213B4D5" w14:textId="3DD5F90D" w:rsidR="005E6274" w:rsidRPr="003C52AB" w:rsidRDefault="005E6274" w:rsidP="00192E23">
            <w:pPr>
              <w:spacing w:line="276" w:lineRule="auto"/>
              <w:jc w:val="center"/>
              <w:textAlignment w:val="baseline"/>
              <w:rPr>
                <w:rFonts w:eastAsia="Times New Roman" w:cs="Arial"/>
                <w:b/>
                <w:szCs w:val="16"/>
                <w:lang w:eastAsia="en-GB"/>
              </w:rPr>
            </w:pPr>
            <w:r w:rsidRPr="003C52AB">
              <w:rPr>
                <w:b/>
              </w:rPr>
              <w:t>(4) Other</w:t>
            </w:r>
            <w:r w:rsidR="00C82010" w:rsidRPr="003C52AB">
              <w:rPr>
                <w:b/>
              </w:rPr>
              <w:t xml:space="preserve"> strategies</w:t>
            </w:r>
          </w:p>
        </w:tc>
      </w:tr>
      <w:tr w:rsidR="008042AE" w:rsidRPr="003C52AB" w14:paraId="29DA3D3E" w14:textId="77777777" w:rsidTr="00EA70DB">
        <w:trPr>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5DFF9A" w14:textId="037B845C" w:rsidR="005E6274" w:rsidRPr="003C52AB" w:rsidRDefault="005E6274" w:rsidP="005E6274">
            <w:pPr>
              <w:spacing w:line="276" w:lineRule="auto"/>
              <w:textAlignment w:val="baseline"/>
              <w:rPr>
                <w:rFonts w:eastAsia="Times New Roman" w:cs="Arial"/>
                <w:szCs w:val="16"/>
                <w:lang w:eastAsia="en-GB"/>
              </w:rPr>
            </w:pPr>
            <w:r w:rsidRPr="003C52AB">
              <w:t xml:space="preserve">(A) Material ESG factors contribute to the selection of individual assets </w:t>
            </w:r>
            <w:r w:rsidR="00852641" w:rsidRPr="003C52AB">
              <w:t xml:space="preserve">and/or </w:t>
            </w:r>
            <w:r w:rsidR="00B3028E" w:rsidRPr="003C52AB">
              <w:t xml:space="preserve">sector </w:t>
            </w:r>
            <w:r w:rsidR="00852641" w:rsidRPr="003C52AB">
              <w:t>weightings</w:t>
            </w:r>
            <w:r w:rsidRPr="003C52AB">
              <w:t xml:space="preserve"> within our portfolio construction </w:t>
            </w:r>
            <w:r w:rsidR="00852641" w:rsidRPr="003C52AB">
              <w:t>and/or benchmark selection</w:t>
            </w:r>
            <w:r w:rsidRPr="003C52AB">
              <w:t xml:space="preserve"> process</w:t>
            </w:r>
          </w:p>
        </w:tc>
        <w:tc>
          <w:tcPr>
            <w:tcW w:w="1729" w:type="dxa"/>
            <w:gridSpan w:val="2"/>
            <w:shd w:val="clear" w:color="auto" w:fill="EDEDED" w:themeFill="accent3" w:themeFillTint="33"/>
            <w:vAlign w:val="center"/>
          </w:tcPr>
          <w:p w14:paraId="3EAB505E" w14:textId="0AD6D494" w:rsidR="005E6274" w:rsidRDefault="005E6274" w:rsidP="005E6274">
            <w:pPr>
              <w:spacing w:line="276" w:lineRule="auto"/>
              <w:textAlignment w:val="baseline"/>
              <w:rPr>
                <w:rFonts w:eastAsia="Times New Roman" w:cs="Arial"/>
                <w:lang w:eastAsia="en-GB"/>
              </w:rPr>
            </w:pPr>
            <w:r w:rsidRPr="003C52AB">
              <w:rPr>
                <w:rFonts w:eastAsia="Times New Roman" w:cs="Arial"/>
                <w:lang w:eastAsia="en-GB"/>
              </w:rPr>
              <w:t>[Dropdown list]</w:t>
            </w:r>
          </w:p>
          <w:p w14:paraId="6EA5EDC8" w14:textId="77777777" w:rsidR="00F64E85" w:rsidRPr="003C52AB" w:rsidRDefault="00F64E85" w:rsidP="005E6274">
            <w:pPr>
              <w:spacing w:line="276" w:lineRule="auto"/>
              <w:textAlignment w:val="baseline"/>
              <w:rPr>
                <w:rFonts w:eastAsia="Times New Roman" w:cs="Arial"/>
                <w:lang w:eastAsia="en-GB"/>
              </w:rPr>
            </w:pPr>
          </w:p>
          <w:p w14:paraId="4D36EE01" w14:textId="77777777"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(1) for all of our AUM</w:t>
            </w:r>
          </w:p>
          <w:p w14:paraId="4F557D9F" w14:textId="67CD381C"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 </w:t>
            </w:r>
          </w:p>
          <w:p w14:paraId="0C6CFC6F" w14:textId="1DC10DC3" w:rsidR="005E6274" w:rsidRPr="003C52AB" w:rsidRDefault="005E6274" w:rsidP="00727F31">
            <w:pPr>
              <w:spacing w:line="276" w:lineRule="auto"/>
              <w:textAlignment w:val="baseline"/>
              <w:rPr>
                <w:rFonts w:eastAsia="Times New Roman" w:cs="Arial"/>
                <w:szCs w:val="16"/>
                <w:lang w:eastAsia="en-GB"/>
              </w:rPr>
            </w:pPr>
            <w:r w:rsidRPr="003C52AB">
              <w:rPr>
                <w:rFonts w:eastAsia="Times New Roman" w:cs="Arial"/>
                <w:lang w:eastAsia="en-GB"/>
              </w:rPr>
              <w:t>(3) for a minority of our AUM</w:t>
            </w:r>
          </w:p>
        </w:tc>
        <w:tc>
          <w:tcPr>
            <w:tcW w:w="1729" w:type="dxa"/>
            <w:shd w:val="clear" w:color="auto" w:fill="FFFFFF" w:themeFill="background1"/>
            <w:vAlign w:val="center"/>
          </w:tcPr>
          <w:p w14:paraId="37197A96" w14:textId="3F54A085" w:rsidR="005E6274" w:rsidRDefault="005E6274" w:rsidP="005E6274">
            <w:pPr>
              <w:spacing w:line="276" w:lineRule="auto"/>
              <w:textAlignment w:val="baseline"/>
              <w:rPr>
                <w:rFonts w:eastAsia="Times New Roman" w:cs="Arial"/>
                <w:lang w:eastAsia="en-GB"/>
              </w:rPr>
            </w:pPr>
            <w:r w:rsidRPr="003C52AB">
              <w:rPr>
                <w:rFonts w:eastAsia="Times New Roman" w:cs="Arial"/>
                <w:lang w:eastAsia="en-GB"/>
              </w:rPr>
              <w:t>[Dropdown list]</w:t>
            </w:r>
          </w:p>
          <w:p w14:paraId="2C9EEAA1" w14:textId="77777777" w:rsidR="00F64E85" w:rsidRPr="003C52AB" w:rsidRDefault="00F64E85" w:rsidP="005E6274">
            <w:pPr>
              <w:spacing w:line="276" w:lineRule="auto"/>
              <w:textAlignment w:val="baseline"/>
              <w:rPr>
                <w:rFonts w:eastAsia="Times New Roman" w:cs="Arial"/>
                <w:lang w:eastAsia="en-GB"/>
              </w:rPr>
            </w:pPr>
          </w:p>
          <w:p w14:paraId="6780A654" w14:textId="77777777"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(1) for all of our AUM</w:t>
            </w:r>
          </w:p>
          <w:p w14:paraId="4D79DC8D" w14:textId="46EE801C"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 </w:t>
            </w:r>
          </w:p>
          <w:p w14:paraId="2623AD1C" w14:textId="570EE69C" w:rsidR="005E6274" w:rsidRPr="003C52AB" w:rsidRDefault="005E6274" w:rsidP="00727F31">
            <w:pPr>
              <w:spacing w:line="276" w:lineRule="auto"/>
              <w:textAlignment w:val="baseline"/>
              <w:rPr>
                <w:rFonts w:eastAsia="Times New Roman" w:cs="Arial"/>
                <w:szCs w:val="16"/>
                <w:lang w:eastAsia="en-GB"/>
              </w:rPr>
            </w:pPr>
            <w:r w:rsidRPr="003C52AB">
              <w:rPr>
                <w:rFonts w:eastAsia="Times New Roman" w:cs="Arial"/>
                <w:lang w:eastAsia="en-GB"/>
              </w:rPr>
              <w:t>(3) for a minority of our AUM</w:t>
            </w:r>
          </w:p>
        </w:tc>
        <w:tc>
          <w:tcPr>
            <w:tcW w:w="1729" w:type="dxa"/>
            <w:gridSpan w:val="3"/>
            <w:tcBorders>
              <w:bottom w:val="single" w:sz="6" w:space="0" w:color="A6A6A6" w:themeColor="background1" w:themeShade="A6"/>
            </w:tcBorders>
            <w:shd w:val="clear" w:color="auto" w:fill="FFFFFF" w:themeFill="background1"/>
            <w:vAlign w:val="center"/>
          </w:tcPr>
          <w:p w14:paraId="71B1E342" w14:textId="1F324CF4" w:rsidR="005E6274" w:rsidRDefault="005E6274" w:rsidP="005E6274">
            <w:pPr>
              <w:spacing w:line="276" w:lineRule="auto"/>
              <w:textAlignment w:val="baseline"/>
              <w:rPr>
                <w:rFonts w:eastAsia="Times New Roman" w:cs="Arial"/>
                <w:lang w:eastAsia="en-GB"/>
              </w:rPr>
            </w:pPr>
            <w:r w:rsidRPr="003C52AB">
              <w:rPr>
                <w:rFonts w:eastAsia="Times New Roman" w:cs="Arial"/>
                <w:lang w:eastAsia="en-GB"/>
              </w:rPr>
              <w:t>[Dropdown list]</w:t>
            </w:r>
          </w:p>
          <w:p w14:paraId="67BEF252" w14:textId="77777777" w:rsidR="00F64E85" w:rsidRPr="003C52AB" w:rsidRDefault="00F64E85" w:rsidP="005E6274">
            <w:pPr>
              <w:spacing w:line="276" w:lineRule="auto"/>
              <w:textAlignment w:val="baseline"/>
              <w:rPr>
                <w:rFonts w:eastAsia="Times New Roman" w:cs="Arial"/>
                <w:lang w:eastAsia="en-GB"/>
              </w:rPr>
            </w:pPr>
          </w:p>
          <w:p w14:paraId="50684D17" w14:textId="77777777"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(1) for all of our AUM</w:t>
            </w:r>
          </w:p>
          <w:p w14:paraId="4C625DC5" w14:textId="46B58844"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 </w:t>
            </w:r>
          </w:p>
          <w:p w14:paraId="41B4CFE2" w14:textId="74B4366A" w:rsidR="005E6274" w:rsidRPr="003C52AB" w:rsidRDefault="005E6274" w:rsidP="00727F31">
            <w:pPr>
              <w:spacing w:line="276" w:lineRule="auto"/>
              <w:textAlignment w:val="baseline"/>
              <w:rPr>
                <w:rFonts w:eastAsia="Times New Roman" w:cs="Arial"/>
                <w:szCs w:val="16"/>
                <w:lang w:eastAsia="en-GB"/>
              </w:rPr>
            </w:pPr>
            <w:r w:rsidRPr="003C52AB">
              <w:rPr>
                <w:rFonts w:eastAsia="Times New Roman" w:cs="Arial"/>
                <w:lang w:eastAsia="en-GB"/>
              </w:rPr>
              <w:t>(3) for a minority of our AUM</w:t>
            </w:r>
          </w:p>
        </w:tc>
        <w:tc>
          <w:tcPr>
            <w:tcW w:w="1729" w:type="dxa"/>
            <w:gridSpan w:val="2"/>
            <w:tcBorders>
              <w:bottom w:val="single" w:sz="6" w:space="0" w:color="A6A6A6" w:themeColor="background1" w:themeShade="A6"/>
            </w:tcBorders>
            <w:shd w:val="clear" w:color="auto" w:fill="FFFFFF" w:themeFill="background1"/>
            <w:vAlign w:val="center"/>
          </w:tcPr>
          <w:p w14:paraId="40987745" w14:textId="64A8E94F" w:rsidR="005E6274" w:rsidRDefault="005E6274" w:rsidP="005E6274">
            <w:pPr>
              <w:spacing w:line="276" w:lineRule="auto"/>
              <w:textAlignment w:val="baseline"/>
              <w:rPr>
                <w:rFonts w:eastAsia="Times New Roman" w:cs="Arial"/>
                <w:lang w:eastAsia="en-GB"/>
              </w:rPr>
            </w:pPr>
            <w:r w:rsidRPr="003C52AB">
              <w:rPr>
                <w:rFonts w:eastAsia="Times New Roman" w:cs="Arial"/>
                <w:lang w:eastAsia="en-GB"/>
              </w:rPr>
              <w:t>[Dropdown list]</w:t>
            </w:r>
          </w:p>
          <w:p w14:paraId="3F0B5CE2" w14:textId="77777777" w:rsidR="00F64E85" w:rsidRPr="003C52AB" w:rsidRDefault="00F64E85" w:rsidP="005E6274">
            <w:pPr>
              <w:spacing w:line="276" w:lineRule="auto"/>
              <w:textAlignment w:val="baseline"/>
              <w:rPr>
                <w:rFonts w:eastAsia="Times New Roman" w:cs="Arial"/>
                <w:lang w:eastAsia="en-GB"/>
              </w:rPr>
            </w:pPr>
          </w:p>
          <w:p w14:paraId="34246829" w14:textId="77777777"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(1) for all of our AUM</w:t>
            </w:r>
          </w:p>
          <w:p w14:paraId="73BCBB6B" w14:textId="3D39673A"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 </w:t>
            </w:r>
          </w:p>
          <w:p w14:paraId="5097DA3B" w14:textId="2A6EDF80" w:rsidR="005E6274" w:rsidRPr="003C52AB" w:rsidRDefault="005E6274" w:rsidP="00727F31">
            <w:pPr>
              <w:spacing w:line="276" w:lineRule="auto"/>
              <w:textAlignment w:val="baseline"/>
              <w:rPr>
                <w:rFonts w:eastAsia="Times New Roman" w:cs="Arial"/>
                <w:szCs w:val="16"/>
                <w:lang w:eastAsia="en-GB"/>
              </w:rPr>
            </w:pPr>
            <w:r w:rsidRPr="003C52AB">
              <w:rPr>
                <w:rFonts w:eastAsia="Times New Roman" w:cs="Arial"/>
                <w:lang w:eastAsia="en-GB"/>
              </w:rPr>
              <w:t>(3) for a minority of our AUM</w:t>
            </w:r>
          </w:p>
        </w:tc>
        <w:tc>
          <w:tcPr>
            <w:tcW w:w="1737" w:type="dxa"/>
            <w:tcBorders>
              <w:bottom w:val="single" w:sz="6" w:space="0" w:color="A6A6A6" w:themeColor="background1" w:themeShade="A6"/>
            </w:tcBorders>
            <w:shd w:val="clear" w:color="auto" w:fill="FFFFFF" w:themeFill="background1"/>
            <w:vAlign w:val="center"/>
          </w:tcPr>
          <w:p w14:paraId="7A80ED11" w14:textId="6BE8EEF0" w:rsidR="005E6274" w:rsidRDefault="005E6274" w:rsidP="005E6274">
            <w:pPr>
              <w:spacing w:line="276" w:lineRule="auto"/>
              <w:textAlignment w:val="baseline"/>
              <w:rPr>
                <w:rFonts w:eastAsia="Times New Roman" w:cs="Arial"/>
                <w:lang w:eastAsia="en-GB"/>
              </w:rPr>
            </w:pPr>
            <w:r w:rsidRPr="003C52AB">
              <w:rPr>
                <w:rFonts w:eastAsia="Times New Roman" w:cs="Arial"/>
                <w:lang w:eastAsia="en-GB"/>
              </w:rPr>
              <w:t>[Dropdown list]</w:t>
            </w:r>
          </w:p>
          <w:p w14:paraId="62235BA1" w14:textId="77777777" w:rsidR="00F64E85" w:rsidRPr="003C52AB" w:rsidRDefault="00F64E85" w:rsidP="005E6274">
            <w:pPr>
              <w:spacing w:line="276" w:lineRule="auto"/>
              <w:textAlignment w:val="baseline"/>
              <w:rPr>
                <w:rFonts w:eastAsia="Times New Roman" w:cs="Arial"/>
                <w:lang w:eastAsia="en-GB"/>
              </w:rPr>
            </w:pPr>
          </w:p>
          <w:p w14:paraId="3F138E86" w14:textId="77777777"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(1) for all of our AUM</w:t>
            </w:r>
          </w:p>
          <w:p w14:paraId="6C4F9381" w14:textId="5E3A03B2" w:rsidR="005E6274" w:rsidRPr="003C52AB" w:rsidRDefault="005E6274" w:rsidP="005E6274">
            <w:pPr>
              <w:spacing w:line="276" w:lineRule="auto"/>
              <w:textAlignment w:val="baseline"/>
              <w:rPr>
                <w:rFonts w:eastAsia="Times New Roman" w:cs="Arial"/>
                <w:lang w:eastAsia="en-GB"/>
              </w:rPr>
            </w:pPr>
            <w:r w:rsidRPr="003C52AB">
              <w:rPr>
                <w:rFonts w:eastAsia="Times New Roman" w:cs="Arial"/>
                <w:lang w:eastAsia="en-GB"/>
              </w:rPr>
              <w:t xml:space="preserve">(2) for </w:t>
            </w:r>
            <w:r w:rsidR="00DA0D9E">
              <w:rPr>
                <w:rFonts w:eastAsia="Times New Roman" w:cs="Arial"/>
                <w:lang w:eastAsia="en-GB"/>
              </w:rPr>
              <w:t>a majority</w:t>
            </w:r>
            <w:r w:rsidRPr="003C52AB">
              <w:rPr>
                <w:rFonts w:eastAsia="Times New Roman" w:cs="Arial"/>
                <w:lang w:eastAsia="en-GB"/>
              </w:rPr>
              <w:t xml:space="preserve"> of our AUM </w:t>
            </w:r>
          </w:p>
          <w:p w14:paraId="3508B37B" w14:textId="43DA9A20" w:rsidR="005E6274" w:rsidRPr="003C52AB" w:rsidRDefault="005E6274" w:rsidP="00727F31">
            <w:pPr>
              <w:spacing w:line="276" w:lineRule="auto"/>
              <w:textAlignment w:val="baseline"/>
              <w:rPr>
                <w:rFonts w:eastAsia="Times New Roman" w:cs="Arial"/>
                <w:szCs w:val="16"/>
                <w:lang w:eastAsia="en-GB"/>
              </w:rPr>
            </w:pPr>
            <w:r w:rsidRPr="003C52AB">
              <w:rPr>
                <w:rFonts w:eastAsia="Times New Roman" w:cs="Arial"/>
                <w:lang w:eastAsia="en-GB"/>
              </w:rPr>
              <w:t>(3) for a minority of our AUM</w:t>
            </w:r>
          </w:p>
        </w:tc>
      </w:tr>
      <w:tr w:rsidR="008042AE" w:rsidRPr="003C52AB" w14:paraId="530C52AD" w14:textId="77777777" w:rsidTr="00EA70DB">
        <w:trPr>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55723C29" w14:textId="1AEAB30A" w:rsidR="005E6274" w:rsidRPr="003C52AB" w:rsidRDefault="005E6274" w:rsidP="005E6274">
            <w:pPr>
              <w:spacing w:line="276" w:lineRule="auto"/>
              <w:textAlignment w:val="baseline"/>
              <w:rPr>
                <w:rFonts w:eastAsia="Times New Roman" w:cs="Arial"/>
                <w:szCs w:val="16"/>
                <w:lang w:eastAsia="en-GB"/>
              </w:rPr>
            </w:pPr>
            <w:r w:rsidRPr="003C52AB">
              <w:t xml:space="preserve">(B) Material ESG factors contribute to the portfolio weighting of individual assets within our portfolio construction </w:t>
            </w:r>
            <w:r w:rsidR="00D749D0" w:rsidRPr="003C52AB">
              <w:t>and/</w:t>
            </w:r>
            <w:r w:rsidRPr="003C52AB">
              <w:t>or benchmark selection</w:t>
            </w:r>
            <w:r w:rsidR="007E1AEA" w:rsidRPr="003C52AB">
              <w:t xml:space="preserve"> process</w:t>
            </w:r>
          </w:p>
        </w:tc>
        <w:tc>
          <w:tcPr>
            <w:tcW w:w="1729" w:type="dxa"/>
            <w:gridSpan w:val="2"/>
            <w:shd w:val="clear" w:color="auto" w:fill="EDEDED" w:themeFill="accent3" w:themeFillTint="33"/>
            <w:vAlign w:val="center"/>
          </w:tcPr>
          <w:p w14:paraId="4BC44F84" w14:textId="38E35083"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1A7ADC92" w14:textId="03948F2E"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766C8130" w14:textId="7545862A"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3BA4F876" w14:textId="0738EAC7"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7" w:type="dxa"/>
            <w:tcBorders>
              <w:bottom w:val="single" w:sz="6" w:space="0" w:color="A6A6A6" w:themeColor="background1" w:themeShade="A6"/>
            </w:tcBorders>
            <w:shd w:val="clear" w:color="auto" w:fill="FFFFFF" w:themeFill="background1"/>
            <w:vAlign w:val="center"/>
          </w:tcPr>
          <w:p w14:paraId="25308FE0" w14:textId="2D938EF7"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8042AE" w:rsidRPr="003C52AB" w14:paraId="3DAB1F9E" w14:textId="77777777" w:rsidTr="00EA70DB">
        <w:trPr>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3E18DAC3" w14:textId="2AAC6951" w:rsidR="005E6274" w:rsidRPr="003C52AB" w:rsidRDefault="005E6274" w:rsidP="005E6274">
            <w:pPr>
              <w:spacing w:line="276" w:lineRule="auto"/>
              <w:textAlignment w:val="baseline"/>
              <w:rPr>
                <w:rFonts w:eastAsia="Times New Roman" w:cs="Arial"/>
                <w:szCs w:val="16"/>
                <w:lang w:eastAsia="en-GB"/>
              </w:rPr>
            </w:pPr>
            <w:r w:rsidRPr="003C52AB">
              <w:rPr>
                <w:lang w:eastAsia="en-GB"/>
              </w:rPr>
              <w:t xml:space="preserve">(C) Material </w:t>
            </w:r>
            <w:r w:rsidRPr="003C52AB">
              <w:t xml:space="preserve">ESG factors contribute to </w:t>
            </w:r>
            <w:r w:rsidRPr="003C52AB">
              <w:rPr>
                <w:lang w:eastAsia="en-GB"/>
              </w:rPr>
              <w:t>the country</w:t>
            </w:r>
            <w:r w:rsidR="002F390E" w:rsidRPr="003C52AB">
              <w:rPr>
                <w:lang w:eastAsia="en-GB"/>
              </w:rPr>
              <w:t xml:space="preserve"> or </w:t>
            </w:r>
            <w:r w:rsidRPr="003C52AB">
              <w:rPr>
                <w:lang w:eastAsia="en-GB"/>
              </w:rPr>
              <w:t xml:space="preserve">region weighting of assets within our portfolio construction </w:t>
            </w:r>
            <w:r w:rsidR="00D749D0" w:rsidRPr="003C52AB">
              <w:t xml:space="preserve">and/or benchmark selection </w:t>
            </w:r>
            <w:r w:rsidRPr="003C52AB">
              <w:t>process</w:t>
            </w:r>
            <w:r w:rsidR="00D749D0" w:rsidRPr="003C52AB">
              <w:t xml:space="preserve"> </w:t>
            </w:r>
          </w:p>
        </w:tc>
        <w:tc>
          <w:tcPr>
            <w:tcW w:w="1729" w:type="dxa"/>
            <w:gridSpan w:val="2"/>
            <w:shd w:val="clear" w:color="auto" w:fill="EDEDED" w:themeFill="accent3" w:themeFillTint="33"/>
            <w:vAlign w:val="center"/>
          </w:tcPr>
          <w:p w14:paraId="7ED31A9F" w14:textId="3350FFA6"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5A8D3026" w14:textId="456C5820"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757CFC51" w14:textId="687D8EC7"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56E89973" w14:textId="33DB4940"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7" w:type="dxa"/>
            <w:tcBorders>
              <w:bottom w:val="single" w:sz="6" w:space="0" w:color="A6A6A6" w:themeColor="background1" w:themeShade="A6"/>
            </w:tcBorders>
            <w:shd w:val="clear" w:color="auto" w:fill="FFFFFF" w:themeFill="background1"/>
            <w:vAlign w:val="center"/>
          </w:tcPr>
          <w:p w14:paraId="08E7BF86" w14:textId="7E95F7BC"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8042AE" w:rsidRPr="003C52AB" w14:paraId="3845C101" w14:textId="77777777" w:rsidTr="00EA70DB">
        <w:trPr>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5DFB2B55" w14:textId="5A4DDF2E" w:rsidR="00930B05" w:rsidRPr="003C52AB" w:rsidRDefault="005E6274" w:rsidP="005E6274">
            <w:pPr>
              <w:spacing w:line="276" w:lineRule="auto"/>
              <w:textAlignment w:val="baseline"/>
            </w:pPr>
            <w:r w:rsidRPr="003C52AB">
              <w:t xml:space="preserve">(D) Other ways material ESG factors contribute to your portfolio construction </w:t>
            </w:r>
            <w:r w:rsidR="00D749D0" w:rsidRPr="003C52AB">
              <w:t>and/or benchmark selection process</w:t>
            </w:r>
          </w:p>
          <w:p w14:paraId="0FDE0988" w14:textId="73D79658" w:rsidR="005E6274" w:rsidRPr="003C52AB" w:rsidRDefault="00405F33" w:rsidP="005E6274">
            <w:pPr>
              <w:spacing w:line="276" w:lineRule="auto"/>
              <w:textAlignment w:val="baseline"/>
              <w:rPr>
                <w:rFonts w:eastAsia="Times New Roman" w:cs="Arial"/>
                <w:szCs w:val="16"/>
                <w:lang w:eastAsia="en-GB"/>
              </w:rPr>
            </w:pPr>
            <w:r w:rsidRPr="003C52AB">
              <w:t>S</w:t>
            </w:r>
            <w:r w:rsidR="005E6274" w:rsidRPr="003C52AB">
              <w:t>pecify: ____ [Mandatory free text: medium]</w:t>
            </w:r>
          </w:p>
        </w:tc>
        <w:tc>
          <w:tcPr>
            <w:tcW w:w="1729" w:type="dxa"/>
            <w:gridSpan w:val="2"/>
            <w:shd w:val="clear" w:color="auto" w:fill="EDEDED" w:themeFill="accent3" w:themeFillTint="33"/>
            <w:vAlign w:val="center"/>
          </w:tcPr>
          <w:p w14:paraId="620251F2" w14:textId="30AF9C0A"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shd w:val="clear" w:color="auto" w:fill="FFFFFF" w:themeFill="background1"/>
            <w:vAlign w:val="center"/>
          </w:tcPr>
          <w:p w14:paraId="54206BB7" w14:textId="5C01FF07"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3"/>
            <w:tcBorders>
              <w:bottom w:val="single" w:sz="6" w:space="0" w:color="A6A6A6" w:themeColor="background1" w:themeShade="A6"/>
            </w:tcBorders>
            <w:shd w:val="clear" w:color="auto" w:fill="FFFFFF" w:themeFill="background1"/>
            <w:vAlign w:val="center"/>
          </w:tcPr>
          <w:p w14:paraId="7AD125FE" w14:textId="53A18FC0"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29" w:type="dxa"/>
            <w:gridSpan w:val="2"/>
            <w:tcBorders>
              <w:bottom w:val="single" w:sz="6" w:space="0" w:color="A6A6A6" w:themeColor="background1" w:themeShade="A6"/>
            </w:tcBorders>
            <w:shd w:val="clear" w:color="auto" w:fill="FFFFFF" w:themeFill="background1"/>
            <w:vAlign w:val="center"/>
          </w:tcPr>
          <w:p w14:paraId="44AB6B4C" w14:textId="78149B47"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c>
          <w:tcPr>
            <w:tcW w:w="1737" w:type="dxa"/>
            <w:tcBorders>
              <w:bottom w:val="single" w:sz="6" w:space="0" w:color="A6A6A6" w:themeColor="background1" w:themeShade="A6"/>
            </w:tcBorders>
            <w:shd w:val="clear" w:color="auto" w:fill="FFFFFF" w:themeFill="background1"/>
            <w:vAlign w:val="center"/>
          </w:tcPr>
          <w:p w14:paraId="59B2B7E5" w14:textId="4995ED86" w:rsidR="005E6274" w:rsidRPr="003C52AB" w:rsidRDefault="00082CAC" w:rsidP="00727F31">
            <w:pPr>
              <w:spacing w:line="276" w:lineRule="auto"/>
              <w:textAlignment w:val="baseline"/>
              <w:rPr>
                <w:rFonts w:eastAsia="Times New Roman" w:cs="Arial"/>
                <w:szCs w:val="16"/>
                <w:lang w:eastAsia="en-GB"/>
              </w:rPr>
            </w:pPr>
            <w:r w:rsidRPr="003C52AB">
              <w:rPr>
                <w:rFonts w:eastAsia="Times New Roman" w:cs="Arial"/>
                <w:szCs w:val="16"/>
                <w:lang w:eastAsia="en-GB"/>
              </w:rPr>
              <w:t>[As above]</w:t>
            </w:r>
          </w:p>
        </w:tc>
      </w:tr>
      <w:tr w:rsidR="008042AE" w:rsidRPr="003C52AB" w14:paraId="7172B9B0" w14:textId="77777777" w:rsidTr="00EA70DB">
        <w:trPr>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4FF4301F" w14:textId="72ACA585" w:rsidR="005E6274" w:rsidRPr="003C52AB" w:rsidRDefault="005E6274" w:rsidP="005E6274">
            <w:pPr>
              <w:spacing w:line="276" w:lineRule="auto"/>
              <w:textAlignment w:val="baseline"/>
              <w:rPr>
                <w:rFonts w:eastAsia="Times New Roman" w:cs="Arial"/>
                <w:szCs w:val="16"/>
                <w:lang w:eastAsia="en-GB"/>
              </w:rPr>
            </w:pPr>
            <w:r w:rsidRPr="003C52AB">
              <w:lastRenderedPageBreak/>
              <w:t xml:space="preserve">(E) </w:t>
            </w:r>
            <w:r w:rsidR="00510C1F">
              <w:t>Our</w:t>
            </w:r>
            <w:r w:rsidR="00510C1F" w:rsidRPr="003C52AB">
              <w:t xml:space="preserve"> </w:t>
            </w:r>
            <w:r w:rsidR="00C0619D" w:rsidRPr="003C52AB">
              <w:t xml:space="preserve">stock selection, </w:t>
            </w:r>
            <w:r w:rsidRPr="003C52AB">
              <w:t xml:space="preserve">portfolio construction or benchmark selection </w:t>
            </w:r>
            <w:r w:rsidR="006E331B" w:rsidRPr="003C52AB">
              <w:t xml:space="preserve">process </w:t>
            </w:r>
            <w:r w:rsidRPr="003C52AB">
              <w:t>does not include the incorporation of material ESG factors</w:t>
            </w:r>
          </w:p>
        </w:tc>
        <w:tc>
          <w:tcPr>
            <w:tcW w:w="1729" w:type="dxa"/>
            <w:gridSpan w:val="2"/>
            <w:tcBorders>
              <w:bottom w:val="single" w:sz="6" w:space="0" w:color="A6A6A6" w:themeColor="background1" w:themeShade="A6"/>
            </w:tcBorders>
            <w:shd w:val="clear" w:color="auto" w:fill="EDEDED" w:themeFill="accent3" w:themeFillTint="33"/>
            <w:vAlign w:val="center"/>
          </w:tcPr>
          <w:p w14:paraId="554350E6" w14:textId="77777777" w:rsidR="005E6274" w:rsidRPr="00784E6E" w:rsidRDefault="005E6274" w:rsidP="00784E6E">
            <w:pPr>
              <w:spacing w:line="276" w:lineRule="auto"/>
              <w:textAlignment w:val="baseline"/>
              <w:rPr>
                <w:rFonts w:eastAsia="Times New Roman" w:cs="Arial"/>
                <w:szCs w:val="16"/>
                <w:lang w:eastAsia="en-GB"/>
              </w:rPr>
            </w:pPr>
          </w:p>
        </w:tc>
        <w:tc>
          <w:tcPr>
            <w:tcW w:w="1729" w:type="dxa"/>
            <w:tcBorders>
              <w:bottom w:val="single" w:sz="6" w:space="0" w:color="A6A6A6" w:themeColor="background1" w:themeShade="A6"/>
            </w:tcBorders>
            <w:shd w:val="clear" w:color="auto" w:fill="FFFFFF" w:themeFill="background1"/>
            <w:vAlign w:val="center"/>
          </w:tcPr>
          <w:p w14:paraId="65E6EA9A" w14:textId="6B73D1C5" w:rsidR="005E6274" w:rsidRPr="003C52AB" w:rsidRDefault="005E6274" w:rsidP="00727F31">
            <w:pPr>
              <w:pStyle w:val="ListParagraph"/>
              <w:numPr>
                <w:ilvl w:val="0"/>
                <w:numId w:val="102"/>
              </w:numPr>
              <w:spacing w:line="276" w:lineRule="auto"/>
              <w:jc w:val="center"/>
              <w:textAlignment w:val="baseline"/>
              <w:rPr>
                <w:rFonts w:eastAsia="Times New Roman" w:cs="Arial"/>
                <w:szCs w:val="16"/>
                <w:lang w:eastAsia="en-GB"/>
              </w:rPr>
            </w:pPr>
          </w:p>
        </w:tc>
        <w:tc>
          <w:tcPr>
            <w:tcW w:w="1729" w:type="dxa"/>
            <w:gridSpan w:val="3"/>
            <w:tcBorders>
              <w:bottom w:val="single" w:sz="6" w:space="0" w:color="A6A6A6" w:themeColor="background1" w:themeShade="A6"/>
            </w:tcBorders>
            <w:shd w:val="clear" w:color="auto" w:fill="FFFFFF" w:themeFill="background1"/>
            <w:vAlign w:val="center"/>
          </w:tcPr>
          <w:p w14:paraId="66C311E0" w14:textId="77777777" w:rsidR="005E6274" w:rsidRPr="003C52AB" w:rsidRDefault="005E6274" w:rsidP="00727F31">
            <w:pPr>
              <w:pStyle w:val="ListParagraph"/>
              <w:numPr>
                <w:ilvl w:val="0"/>
                <w:numId w:val="102"/>
              </w:numPr>
              <w:spacing w:line="276" w:lineRule="auto"/>
              <w:jc w:val="center"/>
              <w:textAlignment w:val="baseline"/>
              <w:rPr>
                <w:rFonts w:eastAsia="Times New Roman" w:cs="Arial"/>
                <w:szCs w:val="16"/>
                <w:lang w:eastAsia="en-GB"/>
              </w:rPr>
            </w:pPr>
          </w:p>
        </w:tc>
        <w:tc>
          <w:tcPr>
            <w:tcW w:w="1729" w:type="dxa"/>
            <w:gridSpan w:val="2"/>
            <w:tcBorders>
              <w:bottom w:val="single" w:sz="6" w:space="0" w:color="A6A6A6" w:themeColor="background1" w:themeShade="A6"/>
            </w:tcBorders>
            <w:shd w:val="clear" w:color="auto" w:fill="FFFFFF" w:themeFill="background1"/>
            <w:vAlign w:val="center"/>
          </w:tcPr>
          <w:p w14:paraId="6491A8D9" w14:textId="77777777" w:rsidR="005E6274" w:rsidRPr="003C52AB" w:rsidRDefault="005E6274" w:rsidP="00727F31">
            <w:pPr>
              <w:pStyle w:val="ListParagraph"/>
              <w:numPr>
                <w:ilvl w:val="0"/>
                <w:numId w:val="102"/>
              </w:numPr>
              <w:spacing w:line="276" w:lineRule="auto"/>
              <w:jc w:val="center"/>
              <w:textAlignment w:val="baseline"/>
              <w:rPr>
                <w:rFonts w:eastAsia="Times New Roman" w:cs="Arial"/>
                <w:szCs w:val="16"/>
                <w:lang w:eastAsia="en-GB"/>
              </w:rPr>
            </w:pPr>
          </w:p>
        </w:tc>
        <w:tc>
          <w:tcPr>
            <w:tcW w:w="1737" w:type="dxa"/>
            <w:tcBorders>
              <w:bottom w:val="single" w:sz="6" w:space="0" w:color="A6A6A6" w:themeColor="background1" w:themeShade="A6"/>
            </w:tcBorders>
            <w:shd w:val="clear" w:color="auto" w:fill="FFFFFF" w:themeFill="background1"/>
            <w:vAlign w:val="center"/>
          </w:tcPr>
          <w:p w14:paraId="0E9E7ECA" w14:textId="77777777" w:rsidR="005E6274" w:rsidRPr="003C52AB" w:rsidRDefault="005E6274" w:rsidP="00727F31">
            <w:pPr>
              <w:pStyle w:val="ListParagraph"/>
              <w:numPr>
                <w:ilvl w:val="0"/>
                <w:numId w:val="102"/>
              </w:numPr>
              <w:spacing w:line="276" w:lineRule="auto"/>
              <w:jc w:val="center"/>
              <w:textAlignment w:val="baseline"/>
              <w:rPr>
                <w:rFonts w:eastAsia="Times New Roman" w:cs="Arial"/>
                <w:szCs w:val="16"/>
                <w:lang w:eastAsia="en-GB"/>
              </w:rPr>
            </w:pPr>
          </w:p>
        </w:tc>
      </w:tr>
      <w:tr w:rsidR="005E6274" w:rsidRPr="003C52AB" w14:paraId="675E1BC7" w14:textId="77777777" w:rsidTr="00EA70DB">
        <w:trPr>
          <w:trHeight w:val="300"/>
        </w:trPr>
        <w:tc>
          <w:tcPr>
            <w:tcW w:w="14886" w:type="dxa"/>
            <w:gridSpan w:val="13"/>
            <w:tcBorders>
              <w:left w:val="nil"/>
              <w:right w:val="nil"/>
            </w:tcBorders>
            <w:shd w:val="clear" w:color="auto" w:fill="FFFFFF" w:themeFill="background1"/>
            <w:tcMar>
              <w:top w:w="0" w:type="dxa"/>
              <w:bottom w:w="0" w:type="dxa"/>
            </w:tcMar>
            <w:vAlign w:val="center"/>
          </w:tcPr>
          <w:p w14:paraId="276BA322" w14:textId="77777777" w:rsidR="005E6274" w:rsidRPr="003C52AB" w:rsidRDefault="005E6274" w:rsidP="005E6274">
            <w:pPr>
              <w:spacing w:line="240" w:lineRule="auto"/>
              <w:jc w:val="center"/>
              <w:textAlignment w:val="baseline"/>
              <w:rPr>
                <w:rStyle w:val="Hyperlink"/>
                <w:sz w:val="16"/>
                <w:szCs w:val="16"/>
              </w:rPr>
            </w:pPr>
          </w:p>
        </w:tc>
      </w:tr>
      <w:tr w:rsidR="005E6274" w:rsidRPr="003C52AB" w14:paraId="187F06EC" w14:textId="77777777" w:rsidTr="00EA70DB">
        <w:trPr>
          <w:trHeight w:val="300"/>
        </w:trPr>
        <w:tc>
          <w:tcPr>
            <w:tcW w:w="14886" w:type="dxa"/>
            <w:gridSpan w:val="13"/>
            <w:shd w:val="clear" w:color="auto" w:fill="0070C0"/>
            <w:vAlign w:val="center"/>
          </w:tcPr>
          <w:p w14:paraId="205C85A0" w14:textId="77777777" w:rsidR="005E6274" w:rsidRPr="003C52AB" w:rsidRDefault="005E6274" w:rsidP="005E6274">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5E6274" w:rsidRPr="003C52AB" w14:paraId="06954B1E" w14:textId="77777777" w:rsidTr="00EA70DB">
        <w:trPr>
          <w:trHeight w:val="300"/>
        </w:trPr>
        <w:tc>
          <w:tcPr>
            <w:tcW w:w="1845" w:type="dxa"/>
            <w:shd w:val="clear" w:color="auto" w:fill="auto"/>
            <w:vAlign w:val="center"/>
          </w:tcPr>
          <w:p w14:paraId="5C393D43" w14:textId="77777777" w:rsidR="005E6274" w:rsidRPr="003C52AB" w:rsidRDefault="005E6274" w:rsidP="005E6274">
            <w:pPr>
              <w:rPr>
                <w:rStyle w:val="Hyperlink"/>
                <w:b/>
                <w:sz w:val="16"/>
                <w:szCs w:val="16"/>
              </w:rPr>
            </w:pPr>
            <w:r w:rsidRPr="003C52AB">
              <w:rPr>
                <w:b/>
                <w:sz w:val="16"/>
                <w:szCs w:val="16"/>
              </w:rPr>
              <w:t>Purpose of indicator</w:t>
            </w:r>
          </w:p>
        </w:tc>
        <w:tc>
          <w:tcPr>
            <w:tcW w:w="13041" w:type="dxa"/>
            <w:gridSpan w:val="12"/>
            <w:shd w:val="clear" w:color="auto" w:fill="auto"/>
            <w:vAlign w:val="center"/>
          </w:tcPr>
          <w:p w14:paraId="1AF00FA7" w14:textId="6F51B688" w:rsidR="00920F4E" w:rsidRPr="00C614B8" w:rsidRDefault="005E6274" w:rsidP="005E6274">
            <w:pPr>
              <w:rPr>
                <w:rStyle w:val="Hyperlink"/>
                <w:rFonts w:cs="Arial"/>
                <w:color w:val="000000" w:themeColor="text1"/>
                <w:sz w:val="16"/>
                <w:szCs w:val="16"/>
              </w:rPr>
            </w:pPr>
            <w:r w:rsidRPr="00C614B8">
              <w:rPr>
                <w:rStyle w:val="Hyperlink"/>
                <w:rFonts w:cs="Arial"/>
                <w:color w:val="000000" w:themeColor="text1"/>
                <w:sz w:val="16"/>
                <w:szCs w:val="16"/>
              </w:rPr>
              <w:t xml:space="preserve">This indicator allows </w:t>
            </w:r>
            <w:r w:rsidR="0019136D" w:rsidRPr="00C614B8">
              <w:rPr>
                <w:rStyle w:val="Hyperlink"/>
                <w:rFonts w:cs="Arial"/>
                <w:color w:val="000000" w:themeColor="text1"/>
                <w:sz w:val="16"/>
                <w:szCs w:val="16"/>
              </w:rPr>
              <w:t>signatories</w:t>
            </w:r>
            <w:r w:rsidRPr="00C614B8">
              <w:rPr>
                <w:rStyle w:val="Hyperlink"/>
                <w:rFonts w:cs="Arial"/>
                <w:color w:val="000000" w:themeColor="text1"/>
                <w:sz w:val="16"/>
                <w:szCs w:val="16"/>
              </w:rPr>
              <w:t xml:space="preserve"> to outline </w:t>
            </w:r>
            <w:r w:rsidR="0019136D" w:rsidRPr="00C614B8">
              <w:rPr>
                <w:rStyle w:val="Hyperlink"/>
                <w:rFonts w:cs="Arial"/>
                <w:color w:val="000000" w:themeColor="text1"/>
                <w:sz w:val="16"/>
                <w:szCs w:val="16"/>
              </w:rPr>
              <w:t xml:space="preserve">the extent to </w:t>
            </w:r>
            <w:r w:rsidRPr="00C614B8">
              <w:rPr>
                <w:rStyle w:val="Hyperlink"/>
                <w:rFonts w:cs="Arial"/>
                <w:color w:val="000000" w:themeColor="text1"/>
                <w:sz w:val="16"/>
                <w:szCs w:val="16"/>
              </w:rPr>
              <w:t xml:space="preserve">which </w:t>
            </w:r>
            <w:r w:rsidR="0019136D" w:rsidRPr="00C614B8">
              <w:rPr>
                <w:rStyle w:val="Hyperlink"/>
                <w:rFonts w:cs="Arial"/>
                <w:color w:val="000000" w:themeColor="text1"/>
                <w:sz w:val="16"/>
                <w:szCs w:val="16"/>
              </w:rPr>
              <w:t>material</w:t>
            </w:r>
            <w:r w:rsidRPr="00C614B8">
              <w:rPr>
                <w:rStyle w:val="Hyperlink"/>
                <w:rFonts w:cs="Arial"/>
                <w:color w:val="000000" w:themeColor="text1"/>
                <w:sz w:val="16"/>
                <w:szCs w:val="16"/>
              </w:rPr>
              <w:t xml:space="preserve"> ESG factors are incorporated into the construction process of a portfolio and not </w:t>
            </w:r>
            <w:r w:rsidR="000322F1" w:rsidRPr="00C614B8">
              <w:rPr>
                <w:rStyle w:val="Hyperlink"/>
                <w:rFonts w:cs="Arial"/>
                <w:color w:val="000000" w:themeColor="text1"/>
                <w:sz w:val="16"/>
                <w:szCs w:val="16"/>
              </w:rPr>
              <w:t xml:space="preserve">only </w:t>
            </w:r>
            <w:r w:rsidRPr="00C614B8">
              <w:rPr>
                <w:rStyle w:val="Hyperlink"/>
                <w:rFonts w:cs="Arial"/>
                <w:color w:val="000000" w:themeColor="text1"/>
                <w:sz w:val="16"/>
                <w:szCs w:val="16"/>
              </w:rPr>
              <w:t xml:space="preserve">the valuation process or selection criteria. It is considered good practice to incorporate </w:t>
            </w:r>
            <w:r w:rsidR="00704261" w:rsidRPr="00C614B8">
              <w:rPr>
                <w:rStyle w:val="Hyperlink"/>
                <w:rFonts w:cs="Arial"/>
                <w:color w:val="000000" w:themeColor="text1"/>
                <w:sz w:val="16"/>
                <w:szCs w:val="16"/>
              </w:rPr>
              <w:t xml:space="preserve">material </w:t>
            </w:r>
            <w:r w:rsidRPr="00C614B8">
              <w:rPr>
                <w:rStyle w:val="Hyperlink"/>
                <w:rFonts w:cs="Arial"/>
                <w:color w:val="000000" w:themeColor="text1"/>
                <w:sz w:val="16"/>
                <w:szCs w:val="16"/>
              </w:rPr>
              <w:t>ESG factors into all aspects of</w:t>
            </w:r>
            <w:r w:rsidR="007B44A2" w:rsidRPr="00C614B8">
              <w:rPr>
                <w:rStyle w:val="Hyperlink"/>
                <w:rFonts w:cs="Arial"/>
                <w:color w:val="000000" w:themeColor="text1"/>
                <w:sz w:val="16"/>
                <w:szCs w:val="16"/>
              </w:rPr>
              <w:t xml:space="preserve"> </w:t>
            </w:r>
            <w:r w:rsidRPr="00C614B8">
              <w:rPr>
                <w:rStyle w:val="Hyperlink"/>
                <w:rFonts w:cs="Arial"/>
                <w:color w:val="000000" w:themeColor="text1"/>
                <w:sz w:val="16"/>
                <w:szCs w:val="16"/>
              </w:rPr>
              <w:t>portfolio construction a</w:t>
            </w:r>
            <w:r w:rsidR="00510C1F" w:rsidRPr="00C614B8">
              <w:rPr>
                <w:rStyle w:val="Hyperlink"/>
                <w:rFonts w:cs="Arial"/>
                <w:color w:val="000000" w:themeColor="text1"/>
                <w:sz w:val="16"/>
                <w:szCs w:val="16"/>
              </w:rPr>
              <w:t>nd</w:t>
            </w:r>
            <w:r w:rsidRPr="00C614B8">
              <w:rPr>
                <w:rStyle w:val="Hyperlink"/>
                <w:rFonts w:cs="Arial"/>
                <w:color w:val="000000" w:themeColor="text1"/>
                <w:sz w:val="16"/>
                <w:szCs w:val="16"/>
              </w:rPr>
              <w:t xml:space="preserve"> asset selection</w:t>
            </w:r>
            <w:r w:rsidR="00442F57" w:rsidRPr="00C614B8">
              <w:rPr>
                <w:rStyle w:val="Hyperlink"/>
                <w:rFonts w:cs="Arial"/>
                <w:color w:val="000000" w:themeColor="text1"/>
                <w:sz w:val="16"/>
                <w:szCs w:val="16"/>
              </w:rPr>
              <w:t xml:space="preserve"> across a range of investment strategies and </w:t>
            </w:r>
            <w:r w:rsidR="005667E3" w:rsidRPr="00C614B8">
              <w:rPr>
                <w:rStyle w:val="Hyperlink"/>
                <w:rFonts w:cs="Arial"/>
                <w:color w:val="000000" w:themeColor="text1"/>
                <w:sz w:val="16"/>
                <w:szCs w:val="16"/>
              </w:rPr>
              <w:t>all</w:t>
            </w:r>
            <w:r w:rsidR="00442F57" w:rsidRPr="00C614B8">
              <w:rPr>
                <w:rStyle w:val="Hyperlink"/>
                <w:rFonts w:cs="Arial"/>
                <w:color w:val="000000" w:themeColor="text1"/>
                <w:sz w:val="16"/>
                <w:szCs w:val="16"/>
              </w:rPr>
              <w:t xml:space="preserve"> AUM rather than for a particular portfolio or group of funds</w:t>
            </w:r>
            <w:r w:rsidRPr="00C614B8">
              <w:rPr>
                <w:rStyle w:val="Hyperlink"/>
                <w:rFonts w:cs="Arial"/>
                <w:color w:val="000000" w:themeColor="text1"/>
                <w:sz w:val="16"/>
                <w:szCs w:val="16"/>
              </w:rPr>
              <w:t xml:space="preserve">. The answer options indicate different aspects of </w:t>
            </w:r>
            <w:r w:rsidR="004B6141" w:rsidRPr="00C614B8">
              <w:rPr>
                <w:rStyle w:val="Hyperlink"/>
                <w:rFonts w:cs="Arial"/>
                <w:color w:val="000000" w:themeColor="text1"/>
                <w:sz w:val="16"/>
                <w:szCs w:val="16"/>
              </w:rPr>
              <w:t xml:space="preserve">the </w:t>
            </w:r>
            <w:r w:rsidRPr="00C614B8">
              <w:rPr>
                <w:rStyle w:val="Hyperlink"/>
                <w:rFonts w:cs="Arial"/>
                <w:color w:val="000000" w:themeColor="text1"/>
                <w:sz w:val="16"/>
                <w:szCs w:val="16"/>
              </w:rPr>
              <w:t>portfolio construction process for which signatories may derive part of their conviction and risk appetite from ESG considerations.</w:t>
            </w:r>
          </w:p>
        </w:tc>
      </w:tr>
      <w:tr w:rsidR="005E6274" w:rsidRPr="003C52AB" w14:paraId="1B18566F" w14:textId="77777777" w:rsidTr="00EA70DB">
        <w:trPr>
          <w:trHeight w:val="300"/>
        </w:trPr>
        <w:tc>
          <w:tcPr>
            <w:tcW w:w="1845" w:type="dxa"/>
            <w:shd w:val="clear" w:color="auto" w:fill="auto"/>
            <w:vAlign w:val="center"/>
          </w:tcPr>
          <w:p w14:paraId="286F8262" w14:textId="77777777" w:rsidR="005E6274" w:rsidRPr="003C52AB" w:rsidRDefault="005E6274" w:rsidP="005E6274">
            <w:pPr>
              <w:rPr>
                <w:rStyle w:val="Hyperlink"/>
                <w:b/>
                <w:sz w:val="16"/>
                <w:szCs w:val="16"/>
              </w:rPr>
            </w:pPr>
            <w:r w:rsidRPr="003C52AB">
              <w:rPr>
                <w:b/>
                <w:sz w:val="16"/>
                <w:szCs w:val="16"/>
              </w:rPr>
              <w:t>Additional reporting guidance</w:t>
            </w:r>
          </w:p>
        </w:tc>
        <w:tc>
          <w:tcPr>
            <w:tcW w:w="13041" w:type="dxa"/>
            <w:gridSpan w:val="12"/>
            <w:shd w:val="clear" w:color="auto" w:fill="auto"/>
            <w:vAlign w:val="center"/>
          </w:tcPr>
          <w:p w14:paraId="58E9C430" w14:textId="36F961E4" w:rsidR="005E6274" w:rsidRPr="00C614B8" w:rsidRDefault="005E6274" w:rsidP="005E6274">
            <w:pPr>
              <w:rPr>
                <w:rStyle w:val="Hyperlink"/>
                <w:rFonts w:cs="Arial"/>
                <w:color w:val="000000" w:themeColor="text1"/>
                <w:sz w:val="16"/>
                <w:szCs w:val="16"/>
              </w:rPr>
            </w:pPr>
            <w:r w:rsidRPr="00C614B8">
              <w:rPr>
                <w:rStyle w:val="Hyperlink"/>
                <w:rFonts w:cs="Arial"/>
                <w:color w:val="000000" w:themeColor="text1"/>
                <w:sz w:val="16"/>
                <w:szCs w:val="16"/>
              </w:rPr>
              <w:t>ESG factors can be incorporated into listed equity portfolio construction process</w:t>
            </w:r>
            <w:r w:rsidR="43113476" w:rsidRPr="00C614B8">
              <w:rPr>
                <w:rStyle w:val="Hyperlink"/>
                <w:rFonts w:cs="Arial"/>
                <w:color w:val="000000" w:themeColor="text1"/>
                <w:sz w:val="16"/>
                <w:szCs w:val="16"/>
              </w:rPr>
              <w:t>es</w:t>
            </w:r>
            <w:r w:rsidRPr="00C614B8">
              <w:rPr>
                <w:rStyle w:val="Hyperlink"/>
                <w:rFonts w:cs="Arial"/>
                <w:color w:val="000000" w:themeColor="text1"/>
                <w:sz w:val="16"/>
                <w:szCs w:val="16"/>
              </w:rPr>
              <w:t xml:space="preserve"> using three approaches: integration, screening and thematic. Investors select </w:t>
            </w:r>
            <w:r w:rsidR="00510C1F" w:rsidRPr="00C614B8">
              <w:rPr>
                <w:rStyle w:val="Hyperlink"/>
                <w:rFonts w:cs="Arial"/>
                <w:color w:val="000000" w:themeColor="text1"/>
                <w:sz w:val="16"/>
                <w:szCs w:val="16"/>
              </w:rPr>
              <w:t>amongst or combine these approaches based on their desired outcomes, including enhancing their risk-return profile, avoiding specific sectors or driving capital towards environmental and/or social goals.</w:t>
            </w:r>
            <w:r w:rsidRPr="00C614B8">
              <w:rPr>
                <w:rStyle w:val="Hyperlink"/>
                <w:rFonts w:cs="Arial"/>
                <w:color w:val="000000" w:themeColor="text1"/>
                <w:sz w:val="16"/>
                <w:szCs w:val="16"/>
              </w:rPr>
              <w:t xml:space="preserve"> </w:t>
            </w:r>
          </w:p>
        </w:tc>
      </w:tr>
      <w:tr w:rsidR="005E6274" w:rsidRPr="003C52AB" w14:paraId="45B7BEA4" w14:textId="77777777" w:rsidTr="00EA70DB">
        <w:trPr>
          <w:trHeight w:val="300"/>
        </w:trPr>
        <w:tc>
          <w:tcPr>
            <w:tcW w:w="1845" w:type="dxa"/>
            <w:shd w:val="clear" w:color="auto" w:fill="auto"/>
            <w:vAlign w:val="center"/>
          </w:tcPr>
          <w:p w14:paraId="0FB89082" w14:textId="77777777" w:rsidR="005E6274" w:rsidRPr="003C52AB" w:rsidRDefault="005E6274" w:rsidP="005E6274">
            <w:pPr>
              <w:rPr>
                <w:b/>
                <w:bCs/>
                <w:sz w:val="16"/>
                <w:szCs w:val="16"/>
              </w:rPr>
            </w:pPr>
            <w:r w:rsidRPr="003C52AB">
              <w:rPr>
                <w:b/>
                <w:bCs/>
                <w:sz w:val="16"/>
                <w:szCs w:val="16"/>
              </w:rPr>
              <w:t>Other resources</w:t>
            </w:r>
          </w:p>
        </w:tc>
        <w:tc>
          <w:tcPr>
            <w:tcW w:w="13041" w:type="dxa"/>
            <w:gridSpan w:val="12"/>
            <w:shd w:val="clear" w:color="auto" w:fill="auto"/>
            <w:vAlign w:val="center"/>
          </w:tcPr>
          <w:p w14:paraId="368C76D6" w14:textId="182D3169" w:rsidR="005E6274" w:rsidRPr="00C614B8" w:rsidRDefault="005E6274" w:rsidP="005E6274">
            <w:pPr>
              <w:rPr>
                <w:rStyle w:val="Hyperlink"/>
                <w:rFonts w:cs="Arial"/>
                <w:color w:val="000000" w:themeColor="text1"/>
              </w:rPr>
            </w:pPr>
            <w:r w:rsidRPr="00C614B8">
              <w:rPr>
                <w:rStyle w:val="Hyperlink"/>
                <w:rFonts w:cs="Arial"/>
                <w:color w:val="000000" w:themeColor="text1"/>
                <w:sz w:val="16"/>
                <w:szCs w:val="16"/>
              </w:rPr>
              <w:t xml:space="preserve">For guidance and case studies on </w:t>
            </w:r>
            <w:r w:rsidR="00510C1F" w:rsidRPr="00C614B8">
              <w:rPr>
                <w:rStyle w:val="Hyperlink"/>
                <w:rFonts w:cs="Arial"/>
                <w:color w:val="000000" w:themeColor="text1"/>
                <w:sz w:val="16"/>
                <w:szCs w:val="16"/>
              </w:rPr>
              <w:t>incorporating</w:t>
            </w:r>
            <w:r w:rsidRPr="00C614B8">
              <w:rPr>
                <w:rStyle w:val="Hyperlink"/>
                <w:rFonts w:cs="Arial"/>
                <w:color w:val="000000" w:themeColor="text1"/>
                <w:sz w:val="16"/>
                <w:szCs w:val="16"/>
              </w:rPr>
              <w:t xml:space="preserve"> long-term ESG trends into listed equity investments, see </w:t>
            </w:r>
            <w:hyperlink r:id="rId32" w:history="1">
              <w:r w:rsidRPr="00C614B8">
                <w:rPr>
                  <w:rStyle w:val="Hyperlink"/>
                  <w:rFonts w:cs="Arial"/>
                  <w:sz w:val="16"/>
                  <w:szCs w:val="16"/>
                </w:rPr>
                <w:t>Guidance and case studies for ESG integration: equities and fixed income</w:t>
              </w:r>
            </w:hyperlink>
            <w:r w:rsidRPr="00C614B8">
              <w:rPr>
                <w:rStyle w:val="Hyperlink"/>
                <w:rFonts w:cs="Arial"/>
                <w:color w:val="000000" w:themeColor="text1"/>
                <w:sz w:val="16"/>
                <w:szCs w:val="16"/>
              </w:rPr>
              <w:t>.</w:t>
            </w:r>
          </w:p>
        </w:tc>
      </w:tr>
      <w:tr w:rsidR="005E6274" w:rsidRPr="003C52AB" w14:paraId="6E7ED79A" w14:textId="77777777" w:rsidTr="00EA70DB">
        <w:trPr>
          <w:trHeight w:val="300"/>
        </w:trPr>
        <w:tc>
          <w:tcPr>
            <w:tcW w:w="14886" w:type="dxa"/>
            <w:gridSpan w:val="13"/>
            <w:shd w:val="clear" w:color="auto" w:fill="0070C0"/>
            <w:vAlign w:val="center"/>
          </w:tcPr>
          <w:p w14:paraId="2AE00078" w14:textId="77777777" w:rsidR="005E6274" w:rsidRPr="00C614B8" w:rsidRDefault="005E6274" w:rsidP="005E6274">
            <w:pPr>
              <w:rPr>
                <w:rFonts w:cs="Arial"/>
                <w:color w:val="FFFFFF" w:themeColor="background1"/>
                <w:sz w:val="16"/>
                <w:szCs w:val="16"/>
              </w:rPr>
            </w:pPr>
            <w:r w:rsidRPr="003C52AB">
              <w:rPr>
                <w:rFonts w:eastAsia="Times New Roman" w:cs="Arial"/>
                <w:b/>
                <w:bCs/>
                <w:color w:val="FFFFFF" w:themeColor="background1"/>
                <w:sz w:val="18"/>
                <w:szCs w:val="18"/>
                <w:lang w:eastAsia="en-GB"/>
              </w:rPr>
              <w:t>Logic</w:t>
            </w:r>
          </w:p>
        </w:tc>
      </w:tr>
      <w:tr w:rsidR="005E6274" w:rsidRPr="003C52AB" w14:paraId="138B1486" w14:textId="77777777" w:rsidTr="00EA70DB">
        <w:trPr>
          <w:trHeight w:val="300"/>
        </w:trPr>
        <w:tc>
          <w:tcPr>
            <w:tcW w:w="1845" w:type="dxa"/>
            <w:shd w:val="clear" w:color="auto" w:fill="auto"/>
            <w:vAlign w:val="center"/>
          </w:tcPr>
          <w:p w14:paraId="13223140" w14:textId="77777777" w:rsidR="005E6274" w:rsidRPr="003C52AB" w:rsidRDefault="005E6274" w:rsidP="005E6274">
            <w:pPr>
              <w:rPr>
                <w:b/>
                <w:bCs/>
                <w:sz w:val="16"/>
                <w:szCs w:val="16"/>
              </w:rPr>
            </w:pPr>
            <w:r w:rsidRPr="003C52AB">
              <w:rPr>
                <w:b/>
                <w:bCs/>
                <w:sz w:val="16"/>
                <w:szCs w:val="16"/>
              </w:rPr>
              <w:t>Dependent on</w:t>
            </w:r>
          </w:p>
        </w:tc>
        <w:tc>
          <w:tcPr>
            <w:tcW w:w="13041" w:type="dxa"/>
            <w:gridSpan w:val="12"/>
            <w:shd w:val="clear" w:color="auto" w:fill="auto"/>
            <w:vAlign w:val="center"/>
          </w:tcPr>
          <w:p w14:paraId="21C812EF" w14:textId="18CD4ADC" w:rsidR="005E6274" w:rsidRPr="00C614B8" w:rsidRDefault="000C636C" w:rsidP="005E6274">
            <w:pPr>
              <w:rPr>
                <w:rFonts w:cs="Arial"/>
                <w:color w:val="000000" w:themeColor="text1"/>
                <w:sz w:val="16"/>
                <w:szCs w:val="16"/>
              </w:rPr>
            </w:pPr>
            <w:r w:rsidRPr="00C614B8">
              <w:rPr>
                <w:rFonts w:cs="Arial"/>
                <w:color w:val="000000" w:themeColor="text1"/>
                <w:sz w:val="16"/>
                <w:szCs w:val="16"/>
              </w:rPr>
              <w:t xml:space="preserve">[OO </w:t>
            </w:r>
            <w:r w:rsidR="008550E4" w:rsidRPr="00C614B8">
              <w:rPr>
                <w:rFonts w:cs="Arial"/>
                <w:color w:val="000000" w:themeColor="text1"/>
                <w:sz w:val="16"/>
                <w:szCs w:val="16"/>
              </w:rPr>
              <w:t>21</w:t>
            </w:r>
            <w:r w:rsidRPr="00C614B8">
              <w:rPr>
                <w:rFonts w:cs="Arial"/>
                <w:color w:val="000000" w:themeColor="text1"/>
                <w:sz w:val="16"/>
                <w:szCs w:val="16"/>
              </w:rPr>
              <w:t>]</w:t>
            </w:r>
          </w:p>
        </w:tc>
      </w:tr>
      <w:tr w:rsidR="005E6274" w:rsidRPr="003C52AB" w14:paraId="5245ABEF" w14:textId="77777777" w:rsidTr="00EA70DB">
        <w:trPr>
          <w:trHeight w:val="300"/>
        </w:trPr>
        <w:tc>
          <w:tcPr>
            <w:tcW w:w="1845" w:type="dxa"/>
            <w:shd w:val="clear" w:color="auto" w:fill="auto"/>
            <w:vAlign w:val="center"/>
          </w:tcPr>
          <w:p w14:paraId="599F06E9" w14:textId="77777777" w:rsidR="005E6274" w:rsidRPr="003C52AB" w:rsidRDefault="005E6274" w:rsidP="005E6274">
            <w:pPr>
              <w:rPr>
                <w:b/>
                <w:bCs/>
                <w:sz w:val="16"/>
                <w:szCs w:val="16"/>
              </w:rPr>
            </w:pPr>
            <w:r w:rsidRPr="003C52AB">
              <w:rPr>
                <w:b/>
                <w:bCs/>
                <w:sz w:val="16"/>
                <w:szCs w:val="16"/>
              </w:rPr>
              <w:t>Gateway to</w:t>
            </w:r>
          </w:p>
        </w:tc>
        <w:tc>
          <w:tcPr>
            <w:tcW w:w="13041" w:type="dxa"/>
            <w:gridSpan w:val="12"/>
            <w:shd w:val="clear" w:color="auto" w:fill="auto"/>
            <w:vAlign w:val="center"/>
          </w:tcPr>
          <w:p w14:paraId="44D8F542" w14:textId="17D655DF" w:rsidR="005E6274" w:rsidRPr="00C614B8" w:rsidRDefault="00F36401" w:rsidP="005E6274">
            <w:pPr>
              <w:rPr>
                <w:rFonts w:cs="Arial"/>
                <w:color w:val="000000" w:themeColor="text1"/>
                <w:sz w:val="16"/>
                <w:szCs w:val="16"/>
              </w:rPr>
            </w:pPr>
            <w:r w:rsidRPr="00C614B8">
              <w:rPr>
                <w:rFonts w:cs="Arial"/>
                <w:color w:val="000000" w:themeColor="text1"/>
                <w:sz w:val="16"/>
                <w:szCs w:val="16"/>
              </w:rPr>
              <w:t>N/A</w:t>
            </w:r>
          </w:p>
        </w:tc>
      </w:tr>
      <w:tr w:rsidR="005E6274" w:rsidRPr="003C52AB" w14:paraId="52166F86" w14:textId="77777777" w:rsidTr="00EA70DB">
        <w:trPr>
          <w:trHeight w:val="300"/>
        </w:trPr>
        <w:tc>
          <w:tcPr>
            <w:tcW w:w="14886" w:type="dxa"/>
            <w:gridSpan w:val="13"/>
            <w:shd w:val="clear" w:color="auto" w:fill="0070C0"/>
            <w:vAlign w:val="center"/>
          </w:tcPr>
          <w:p w14:paraId="55E1CA30" w14:textId="77777777" w:rsidR="005E6274" w:rsidRPr="003C52AB" w:rsidRDefault="005E6274" w:rsidP="005E6274">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EA70DB" w:rsidRPr="003C52AB" w14:paraId="5961B939" w14:textId="77777777" w:rsidTr="00EA70DB">
        <w:trPr>
          <w:trHeight w:val="354"/>
        </w:trPr>
        <w:tc>
          <w:tcPr>
            <w:tcW w:w="1845"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auto"/>
            <w:vAlign w:val="center"/>
          </w:tcPr>
          <w:p w14:paraId="3829E441" w14:textId="77777777" w:rsidR="00EA70DB" w:rsidRPr="003C52AB" w:rsidRDefault="00EA70DB" w:rsidP="00046718">
            <w:pPr>
              <w:rPr>
                <w:b/>
                <w:sz w:val="16"/>
                <w:szCs w:val="16"/>
              </w:rPr>
            </w:pPr>
            <w:r w:rsidRPr="003C52AB">
              <w:rPr>
                <w:b/>
                <w:sz w:val="16"/>
                <w:szCs w:val="16"/>
              </w:rPr>
              <w:t>Assessment criteria</w:t>
            </w:r>
          </w:p>
        </w:tc>
        <w:tc>
          <w:tcPr>
            <w:tcW w:w="13041" w:type="dxa"/>
            <w:gridSpan w:val="1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A2661CA" w14:textId="562502F9" w:rsidR="00EA70DB" w:rsidRPr="003C52AB" w:rsidRDefault="00EA70DB" w:rsidP="005E6274">
            <w:pPr>
              <w:spacing w:line="240" w:lineRule="auto"/>
              <w:rPr>
                <w:rStyle w:val="Hyperlink"/>
                <w:rFonts w:cs="Arial"/>
                <w:color w:val="000000"/>
                <w:sz w:val="16"/>
                <w:szCs w:val="16"/>
              </w:rPr>
            </w:pPr>
            <w:r w:rsidRPr="003C52AB">
              <w:rPr>
                <w:rStyle w:val="Hyperlink"/>
                <w:rFonts w:cs="Arial"/>
                <w:color w:val="000000"/>
                <w:sz w:val="16"/>
                <w:szCs w:val="16"/>
              </w:rPr>
              <w:t xml:space="preserve">100 points for this indicator divided between lettered (50 points) and coverage (50 points) answer options. </w:t>
            </w:r>
            <w:r w:rsidRPr="00544F01">
              <w:rPr>
                <w:color w:val="000000" w:themeColor="text1"/>
                <w:sz w:val="16"/>
                <w:szCs w:val="16"/>
              </w:rPr>
              <w:t>The final score will be based on the highest</w:t>
            </w:r>
            <w:r>
              <w:rPr>
                <w:color w:val="000000" w:themeColor="text1"/>
                <w:sz w:val="16"/>
                <w:szCs w:val="16"/>
              </w:rPr>
              <w:t>-</w:t>
            </w:r>
            <w:r w:rsidRPr="00544F01">
              <w:rPr>
                <w:color w:val="000000" w:themeColor="text1"/>
                <w:sz w:val="16"/>
                <w:szCs w:val="16"/>
              </w:rPr>
              <w:t xml:space="preserve">scoring combination of lettered and </w:t>
            </w:r>
            <w:r>
              <w:rPr>
                <w:color w:val="000000" w:themeColor="text1"/>
                <w:sz w:val="16"/>
                <w:szCs w:val="16"/>
              </w:rPr>
              <w:t>coverage</w:t>
            </w:r>
            <w:r w:rsidRPr="00544F01">
              <w:rPr>
                <w:color w:val="000000" w:themeColor="text1"/>
                <w:sz w:val="16"/>
                <w:szCs w:val="16"/>
              </w:rPr>
              <w:t xml:space="preserve"> answer options.</w:t>
            </w:r>
          </w:p>
        </w:tc>
      </w:tr>
      <w:tr w:rsidR="00EA70DB" w:rsidRPr="003C52AB" w:rsidDel="00790CFA" w14:paraId="50D46FAA" w14:textId="77777777" w:rsidTr="00EE559B">
        <w:trPr>
          <w:trHeight w:val="1858"/>
        </w:trPr>
        <w:tc>
          <w:tcPr>
            <w:tcW w:w="1845" w:type="dxa"/>
            <w:vMerge/>
            <w:tcBorders>
              <w:left w:val="single" w:sz="6" w:space="0" w:color="A6A6A6" w:themeColor="background1" w:themeShade="A6"/>
              <w:right w:val="single" w:sz="6" w:space="0" w:color="A6A6A6" w:themeColor="background1" w:themeShade="A6"/>
            </w:tcBorders>
            <w:vAlign w:val="center"/>
          </w:tcPr>
          <w:p w14:paraId="3964330F" w14:textId="77777777" w:rsidR="00EA70DB" w:rsidRPr="003C52AB" w:rsidRDefault="00EA70DB" w:rsidP="00046718">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4078AB5" w14:textId="77777777" w:rsidR="00EA70DB" w:rsidRPr="003C52AB" w:rsidRDefault="00EA70DB" w:rsidP="00046718">
            <w:pPr>
              <w:rPr>
                <w:rStyle w:val="Hyperlink"/>
                <w:color w:val="000000" w:themeColor="text1"/>
                <w:sz w:val="16"/>
                <w:szCs w:val="16"/>
              </w:rPr>
            </w:pPr>
            <w:r w:rsidRPr="003C52AB">
              <w:rPr>
                <w:rStyle w:val="Hyperlink"/>
                <w:color w:val="000000" w:themeColor="text1"/>
                <w:sz w:val="16"/>
                <w:szCs w:val="16"/>
              </w:rPr>
              <w:t xml:space="preserve">50 points for the lettered answer options: </w:t>
            </w:r>
          </w:p>
          <w:p w14:paraId="40612DCD" w14:textId="77777777" w:rsidR="00EA70DB" w:rsidRPr="003C52AB" w:rsidRDefault="00EA70DB" w:rsidP="00046718">
            <w:pPr>
              <w:rPr>
                <w:sz w:val="16"/>
                <w:szCs w:val="16"/>
              </w:rPr>
            </w:pPr>
          </w:p>
          <w:p w14:paraId="6B26E876" w14:textId="62F170C7" w:rsidR="00EA70DB" w:rsidRPr="003C52AB" w:rsidRDefault="00EA70DB" w:rsidP="00046718">
            <w:pPr>
              <w:rPr>
                <w:sz w:val="16"/>
                <w:szCs w:val="16"/>
              </w:rPr>
            </w:pPr>
            <w:r w:rsidRPr="003C52AB">
              <w:rPr>
                <w:sz w:val="16"/>
                <w:szCs w:val="16"/>
              </w:rPr>
              <w:t xml:space="preserve">50 points for 3 selections from A–C </w:t>
            </w:r>
          </w:p>
          <w:p w14:paraId="4EB0F2A6" w14:textId="63806E90" w:rsidR="00EA70DB" w:rsidRPr="003C52AB" w:rsidRDefault="00EA70DB" w:rsidP="00046718">
            <w:pPr>
              <w:rPr>
                <w:sz w:val="16"/>
                <w:szCs w:val="16"/>
              </w:rPr>
            </w:pPr>
            <w:r w:rsidRPr="003C52AB">
              <w:rPr>
                <w:sz w:val="16"/>
                <w:szCs w:val="16"/>
              </w:rPr>
              <w:t xml:space="preserve">33 points for 2 selections from A–C. </w:t>
            </w:r>
          </w:p>
          <w:p w14:paraId="7559A6D7" w14:textId="511E7635" w:rsidR="00EA70DB" w:rsidRPr="003C52AB" w:rsidRDefault="00EA70DB" w:rsidP="00046718">
            <w:pPr>
              <w:rPr>
                <w:sz w:val="16"/>
                <w:szCs w:val="16"/>
              </w:rPr>
            </w:pPr>
            <w:r w:rsidRPr="003C52AB">
              <w:rPr>
                <w:sz w:val="16"/>
                <w:szCs w:val="16"/>
              </w:rPr>
              <w:t xml:space="preserve">16 points for 1 selection from A–C. </w:t>
            </w:r>
          </w:p>
          <w:p w14:paraId="0B626C76" w14:textId="18A9BEAD" w:rsidR="00EA70DB" w:rsidRPr="003C52AB" w:rsidDel="00790CFA" w:rsidRDefault="00EA70DB" w:rsidP="00046718">
            <w:pPr>
              <w:rPr>
                <w:rStyle w:val="Hyperlink"/>
                <w:color w:val="000000" w:themeColor="text1"/>
                <w:sz w:val="16"/>
                <w:szCs w:val="16"/>
              </w:rPr>
            </w:pPr>
            <w:r w:rsidRPr="003C52AB">
              <w:rPr>
                <w:sz w:val="16"/>
                <w:szCs w:val="16"/>
              </w:rPr>
              <w:t>0 points for D, E.</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9E7A323" w14:textId="77777777" w:rsidR="00EA70DB" w:rsidRPr="003C52AB" w:rsidDel="00790CFA" w:rsidRDefault="00EA70DB" w:rsidP="008042AE">
            <w:pPr>
              <w:jc w:val="center"/>
              <w:rPr>
                <w:rStyle w:val="Hyperlink"/>
                <w:b/>
                <w:bCs/>
                <w:color w:val="000000" w:themeColor="text1"/>
                <w:sz w:val="16"/>
                <w:szCs w:val="16"/>
              </w:rPr>
            </w:pPr>
            <w:r w:rsidRPr="003C52AB">
              <w:rPr>
                <w:rStyle w:val="Hyperlink"/>
                <w:b/>
                <w:bCs/>
                <w:color w:val="000000" w:themeColor="text1"/>
                <w:sz w:val="16"/>
                <w:szCs w:val="16"/>
              </w:rPr>
              <w:t>AND</w:t>
            </w:r>
          </w:p>
        </w:tc>
        <w:tc>
          <w:tcPr>
            <w:tcW w:w="396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66A5F5E" w14:textId="77777777" w:rsidR="00EA70DB" w:rsidRPr="003C52AB" w:rsidRDefault="00EA70DB" w:rsidP="00046718">
            <w:pPr>
              <w:rPr>
                <w:rStyle w:val="Hyperlink"/>
                <w:color w:val="000000" w:themeColor="text1"/>
                <w:sz w:val="16"/>
                <w:szCs w:val="16"/>
              </w:rPr>
            </w:pPr>
            <w:r w:rsidRPr="003C52AB">
              <w:rPr>
                <w:rStyle w:val="Hyperlink"/>
                <w:color w:val="000000" w:themeColor="text1"/>
                <w:sz w:val="16"/>
                <w:szCs w:val="16"/>
              </w:rPr>
              <w:t>50 points for the coverage:</w:t>
            </w:r>
          </w:p>
          <w:p w14:paraId="59D950F8" w14:textId="77777777" w:rsidR="00EA70DB" w:rsidRPr="003C52AB" w:rsidRDefault="00EA70DB" w:rsidP="00046718">
            <w:pPr>
              <w:rPr>
                <w:rStyle w:val="Hyperlink"/>
                <w:color w:val="000000" w:themeColor="text1"/>
                <w:sz w:val="16"/>
                <w:szCs w:val="16"/>
              </w:rPr>
            </w:pPr>
          </w:p>
          <w:p w14:paraId="0104204D" w14:textId="64EFDB27" w:rsidR="00EA70DB" w:rsidRPr="003C52AB" w:rsidRDefault="00EA70DB" w:rsidP="00046718">
            <w:pPr>
              <w:rPr>
                <w:rStyle w:val="Hyperlink"/>
                <w:color w:val="000000" w:themeColor="text1"/>
                <w:sz w:val="16"/>
                <w:szCs w:val="16"/>
              </w:rPr>
            </w:pPr>
            <w:r w:rsidRPr="003C52AB">
              <w:rPr>
                <w:rStyle w:val="Hyperlink"/>
                <w:color w:val="000000" w:themeColor="text1"/>
                <w:sz w:val="16"/>
                <w:szCs w:val="16"/>
              </w:rPr>
              <w:t>Per answer selection A</w:t>
            </w:r>
            <w:r w:rsidRPr="003C52AB">
              <w:rPr>
                <w:sz w:val="16"/>
                <w:szCs w:val="16"/>
              </w:rPr>
              <w:t xml:space="preserve"> to </w:t>
            </w:r>
            <w:r w:rsidRPr="003C52AB">
              <w:rPr>
                <w:rStyle w:val="Hyperlink"/>
                <w:color w:val="000000" w:themeColor="text1"/>
                <w:sz w:val="16"/>
                <w:szCs w:val="16"/>
              </w:rPr>
              <w:t>C, each option will be worth the following proportion:</w:t>
            </w:r>
          </w:p>
          <w:p w14:paraId="4272E67D" w14:textId="541DC4EA" w:rsidR="00EA70DB" w:rsidRPr="003C52AB" w:rsidRDefault="00EA70DB" w:rsidP="00046718">
            <w:pPr>
              <w:rPr>
                <w:rStyle w:val="Hyperlink"/>
                <w:color w:val="000000" w:themeColor="text1"/>
                <w:sz w:val="16"/>
                <w:szCs w:val="16"/>
              </w:rPr>
            </w:pPr>
            <w:r w:rsidRPr="003C52AB">
              <w:rPr>
                <w:rStyle w:val="Hyperlink"/>
                <w:color w:val="000000" w:themeColor="text1"/>
                <w:sz w:val="16"/>
                <w:szCs w:val="16"/>
              </w:rPr>
              <w:t>50/3 points for all (1).</w:t>
            </w:r>
          </w:p>
          <w:p w14:paraId="4D01143A" w14:textId="60B7590F" w:rsidR="00EA70DB" w:rsidRPr="003C52AB" w:rsidRDefault="00EA70DB" w:rsidP="00046718">
            <w:pPr>
              <w:rPr>
                <w:rStyle w:val="Hyperlink"/>
                <w:color w:val="000000" w:themeColor="text1"/>
                <w:sz w:val="16"/>
                <w:szCs w:val="16"/>
              </w:rPr>
            </w:pPr>
            <w:r w:rsidRPr="003C52AB">
              <w:rPr>
                <w:rStyle w:val="Hyperlink"/>
                <w:color w:val="000000" w:themeColor="text1"/>
                <w:sz w:val="16"/>
                <w:szCs w:val="16"/>
              </w:rPr>
              <w:t xml:space="preserve">25/3 points </w:t>
            </w:r>
            <w:r>
              <w:rPr>
                <w:rStyle w:val="Hyperlink"/>
                <w:color w:val="000000" w:themeColor="text1"/>
                <w:sz w:val="16"/>
                <w:szCs w:val="16"/>
              </w:rPr>
              <w:t>for a majority</w:t>
            </w:r>
            <w:r w:rsidRPr="003C52AB">
              <w:rPr>
                <w:rStyle w:val="Hyperlink"/>
                <w:color w:val="000000" w:themeColor="text1"/>
                <w:sz w:val="16"/>
                <w:szCs w:val="16"/>
              </w:rPr>
              <w:t xml:space="preserve"> (2).</w:t>
            </w:r>
          </w:p>
          <w:p w14:paraId="3D71C9E4" w14:textId="74E071E2" w:rsidR="00EA70DB" w:rsidRPr="003C52AB" w:rsidDel="00790CFA" w:rsidRDefault="00EA70DB" w:rsidP="00046718">
            <w:pPr>
              <w:rPr>
                <w:rStyle w:val="Hyperlink"/>
                <w:color w:val="000000" w:themeColor="text1"/>
                <w:sz w:val="16"/>
                <w:szCs w:val="16"/>
              </w:rPr>
            </w:pPr>
            <w:r w:rsidRPr="003C52AB">
              <w:rPr>
                <w:rStyle w:val="Hyperlink"/>
                <w:color w:val="000000" w:themeColor="text1"/>
                <w:sz w:val="16"/>
                <w:szCs w:val="16"/>
              </w:rPr>
              <w:t xml:space="preserve">12/3 points </w:t>
            </w:r>
            <w:r>
              <w:rPr>
                <w:rStyle w:val="Hyperlink"/>
                <w:color w:val="000000" w:themeColor="text1"/>
                <w:sz w:val="16"/>
                <w:szCs w:val="16"/>
              </w:rPr>
              <w:t>for a minority</w:t>
            </w:r>
            <w:r w:rsidRPr="003C52AB">
              <w:rPr>
                <w:rStyle w:val="Hyperlink"/>
                <w:color w:val="000000" w:themeColor="text1"/>
                <w:sz w:val="16"/>
                <w:szCs w:val="16"/>
              </w:rPr>
              <w:t xml:space="preserve"> (3).</w:t>
            </w:r>
          </w:p>
        </w:tc>
        <w:tc>
          <w:tcPr>
            <w:tcW w:w="396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15AFAFB" w14:textId="77777777" w:rsidR="00EA70DB" w:rsidRPr="003C52AB" w:rsidRDefault="00EA70DB" w:rsidP="00046718">
            <w:pPr>
              <w:rPr>
                <w:rFonts w:cs="Arial"/>
                <w:sz w:val="16"/>
                <w:szCs w:val="16"/>
              </w:rPr>
            </w:pPr>
            <w:r w:rsidRPr="003C52AB">
              <w:rPr>
                <w:rFonts w:cs="Arial"/>
                <w:color w:val="000000" w:themeColor="text1"/>
                <w:sz w:val="16"/>
                <w:szCs w:val="16"/>
              </w:rPr>
              <w:t>F</w:t>
            </w:r>
            <w:r w:rsidRPr="003C52AB">
              <w:rPr>
                <w:rFonts w:cs="Arial"/>
                <w:sz w:val="16"/>
                <w:szCs w:val="16"/>
              </w:rPr>
              <w:t>urther details:</w:t>
            </w:r>
          </w:p>
          <w:p w14:paraId="57A07FB7" w14:textId="77777777" w:rsidR="00EA70DB" w:rsidRPr="003C52AB" w:rsidRDefault="00EA70DB" w:rsidP="00046718">
            <w:pPr>
              <w:rPr>
                <w:rFonts w:cs="Arial"/>
                <w:sz w:val="16"/>
                <w:szCs w:val="16"/>
              </w:rPr>
            </w:pPr>
          </w:p>
          <w:p w14:paraId="496C7E64" w14:textId="617DD858" w:rsidR="00EA70DB" w:rsidRPr="003C52AB" w:rsidRDefault="00EA70DB" w:rsidP="00046718">
            <w:pPr>
              <w:rPr>
                <w:rFonts w:cs="Arial"/>
                <w:sz w:val="16"/>
                <w:szCs w:val="16"/>
              </w:rPr>
            </w:pPr>
            <w:r>
              <w:rPr>
                <w:rFonts w:cs="Arial"/>
                <w:sz w:val="16"/>
                <w:szCs w:val="16"/>
              </w:rPr>
              <w:t>Selecting</w:t>
            </w:r>
            <w:r w:rsidRPr="003C52AB">
              <w:rPr>
                <w:rFonts w:cs="Arial"/>
                <w:sz w:val="16"/>
                <w:szCs w:val="16"/>
              </w:rPr>
              <w:t xml:space="preserve"> </w:t>
            </w:r>
            <w:r>
              <w:rPr>
                <w:rFonts w:cs="Arial"/>
                <w:sz w:val="16"/>
                <w:szCs w:val="16"/>
              </w:rPr>
              <w:t>‘</w:t>
            </w:r>
            <w:r w:rsidRPr="003C52AB">
              <w:rPr>
                <w:rFonts w:cs="Arial"/>
                <w:sz w:val="16"/>
                <w:szCs w:val="16"/>
              </w:rPr>
              <w:t>E</w:t>
            </w:r>
            <w:r>
              <w:rPr>
                <w:rFonts w:cs="Arial"/>
                <w:sz w:val="16"/>
                <w:szCs w:val="16"/>
              </w:rPr>
              <w:t>’</w:t>
            </w:r>
            <w:r w:rsidRPr="003C52AB">
              <w:rPr>
                <w:rFonts w:cs="Arial"/>
                <w:sz w:val="16"/>
                <w:szCs w:val="16"/>
              </w:rPr>
              <w:t xml:space="preserve"> will result in 0/100 points for this indicator.</w:t>
            </w:r>
          </w:p>
          <w:p w14:paraId="2A5B5024" w14:textId="77777777" w:rsidR="00EA70DB" w:rsidRPr="003C52AB" w:rsidRDefault="00EA70DB" w:rsidP="00046718">
            <w:pPr>
              <w:rPr>
                <w:rFonts w:cs="Arial"/>
                <w:color w:val="000000" w:themeColor="text1"/>
                <w:sz w:val="16"/>
                <w:szCs w:val="16"/>
              </w:rPr>
            </w:pPr>
          </w:p>
          <w:p w14:paraId="0C1E5092" w14:textId="15182EBC" w:rsidR="00EA70DB" w:rsidRPr="003C52AB" w:rsidDel="00790CFA" w:rsidRDefault="00EA70DB" w:rsidP="00046718">
            <w:pPr>
              <w:rPr>
                <w:rStyle w:val="Hyperlink"/>
                <w:color w:val="000000" w:themeColor="text1"/>
                <w:sz w:val="16"/>
                <w:szCs w:val="16"/>
              </w:rPr>
            </w:pPr>
            <w:r w:rsidRPr="003C52AB">
              <w:rPr>
                <w:rFonts w:cs="Arial"/>
                <w:color w:val="000000" w:themeColor="text1"/>
                <w:sz w:val="16"/>
                <w:szCs w:val="16"/>
              </w:rPr>
              <w:t>The number of sub-strategy types applicable will not affect the points available for this indicator, as each sub-strategy type will receive a separate score.</w:t>
            </w:r>
          </w:p>
        </w:tc>
      </w:tr>
      <w:tr w:rsidR="005E6274" w:rsidRPr="003C52AB" w14:paraId="2385E2AD" w14:textId="77777777" w:rsidTr="00EA70DB">
        <w:trPr>
          <w:trHeight w:val="300"/>
        </w:trPr>
        <w:tc>
          <w:tcPr>
            <w:tcW w:w="1845" w:type="dxa"/>
            <w:shd w:val="clear" w:color="auto" w:fill="auto"/>
            <w:vAlign w:val="center"/>
          </w:tcPr>
          <w:p w14:paraId="2C461BFB" w14:textId="720BFC84" w:rsidR="005E6274" w:rsidRPr="003C52AB" w:rsidDel="002635ED" w:rsidRDefault="0019510B" w:rsidP="00046718">
            <w:pPr>
              <w:rPr>
                <w:b/>
                <w:bCs/>
                <w:sz w:val="16"/>
                <w:szCs w:val="16"/>
              </w:rPr>
            </w:pPr>
            <w:r>
              <w:rPr>
                <w:b/>
                <w:sz w:val="16"/>
                <w:szCs w:val="16"/>
              </w:rPr>
              <w:t>‘</w:t>
            </w:r>
            <w:r w:rsidR="005E6274" w:rsidRPr="003C52AB">
              <w:rPr>
                <w:b/>
                <w:sz w:val="16"/>
                <w:szCs w:val="16"/>
              </w:rPr>
              <w:t>Other</w:t>
            </w:r>
            <w:r>
              <w:rPr>
                <w:b/>
                <w:sz w:val="16"/>
                <w:szCs w:val="16"/>
              </w:rPr>
              <w:t>’</w:t>
            </w:r>
            <w:r w:rsidR="005E6274" w:rsidRPr="003C52AB">
              <w:rPr>
                <w:b/>
                <w:sz w:val="16"/>
                <w:szCs w:val="16"/>
              </w:rPr>
              <w:t xml:space="preserve"> scored as</w:t>
            </w:r>
          </w:p>
        </w:tc>
        <w:tc>
          <w:tcPr>
            <w:tcW w:w="13041" w:type="dxa"/>
            <w:gridSpan w:val="12"/>
            <w:shd w:val="clear" w:color="auto" w:fill="auto"/>
            <w:vAlign w:val="center"/>
          </w:tcPr>
          <w:p w14:paraId="18AC42A8" w14:textId="50E3549B" w:rsidR="005E6274" w:rsidRPr="003C52AB" w:rsidRDefault="005E6274" w:rsidP="00046718">
            <w:pPr>
              <w:rPr>
                <w:rStyle w:val="Hyperlink"/>
                <w:color w:val="000000" w:themeColor="text1"/>
              </w:rPr>
            </w:pPr>
            <w:r w:rsidRPr="003C52AB">
              <w:rPr>
                <w:rStyle w:val="Hyperlink"/>
                <w:color w:val="000000" w:themeColor="text1"/>
                <w:sz w:val="16"/>
                <w:szCs w:val="16"/>
              </w:rPr>
              <w:t>Selecting Other (D) will not be counted by the scoring criteria, provided answer options have been identified as capturing good practice.</w:t>
            </w:r>
            <w:r w:rsidRPr="003C52AB" w:rsidDel="00220BC2">
              <w:rPr>
                <w:rStyle w:val="Hyperlink"/>
                <w:color w:val="000000" w:themeColor="text1"/>
                <w:sz w:val="16"/>
                <w:szCs w:val="16"/>
              </w:rPr>
              <w:t xml:space="preserve"> </w:t>
            </w:r>
          </w:p>
        </w:tc>
      </w:tr>
      <w:tr w:rsidR="005E6274" w:rsidRPr="003C52AB" w14:paraId="3324363E" w14:textId="77777777" w:rsidTr="00EA70DB">
        <w:trPr>
          <w:trHeight w:val="300"/>
        </w:trPr>
        <w:tc>
          <w:tcPr>
            <w:tcW w:w="1845" w:type="dxa"/>
            <w:shd w:val="clear" w:color="auto" w:fill="auto"/>
            <w:vAlign w:val="center"/>
          </w:tcPr>
          <w:p w14:paraId="6255D0CD" w14:textId="77777777" w:rsidR="005E6274" w:rsidRPr="003C52AB" w:rsidDel="002635ED" w:rsidRDefault="005E6274" w:rsidP="00046718">
            <w:pPr>
              <w:spacing w:line="240" w:lineRule="auto"/>
              <w:rPr>
                <w:b/>
                <w:bCs/>
                <w:sz w:val="16"/>
                <w:szCs w:val="16"/>
              </w:rPr>
            </w:pPr>
            <w:r w:rsidRPr="003C52AB">
              <w:rPr>
                <w:b/>
                <w:sz w:val="16"/>
                <w:szCs w:val="16"/>
              </w:rPr>
              <w:lastRenderedPageBreak/>
              <w:t>Multiplier</w:t>
            </w:r>
          </w:p>
        </w:tc>
        <w:tc>
          <w:tcPr>
            <w:tcW w:w="13041" w:type="dxa"/>
            <w:gridSpan w:val="12"/>
            <w:shd w:val="clear" w:color="auto" w:fill="auto"/>
            <w:vAlign w:val="center"/>
          </w:tcPr>
          <w:p w14:paraId="11382D08" w14:textId="3C319381" w:rsidR="005E6274" w:rsidRPr="003C52AB" w:rsidRDefault="0062749E" w:rsidP="00046718">
            <w:pPr>
              <w:rPr>
                <w:rStyle w:val="Hyperlink"/>
                <w:color w:val="000000" w:themeColor="text1"/>
              </w:rPr>
            </w:pPr>
            <w:r>
              <w:rPr>
                <w:rStyle w:val="Hyperlink"/>
                <w:color w:val="000000" w:themeColor="text1"/>
                <w:sz w:val="16"/>
                <w:szCs w:val="16"/>
              </w:rPr>
              <w:t>Multiplier will be confirmed ahead of the 2023 reporting cycle starting in mid-May</w:t>
            </w:r>
            <w:r w:rsidR="008550E4">
              <w:rPr>
                <w:rStyle w:val="Hyperlink"/>
                <w:color w:val="000000" w:themeColor="text1"/>
                <w:sz w:val="16"/>
                <w:szCs w:val="16"/>
              </w:rPr>
              <w:t>.</w:t>
            </w:r>
            <w:r>
              <w:rPr>
                <w:rStyle w:val="Hyperlink"/>
                <w:color w:val="000000" w:themeColor="text1"/>
                <w:sz w:val="16"/>
                <w:szCs w:val="16"/>
              </w:rPr>
              <w:t xml:space="preserve"> </w:t>
            </w:r>
          </w:p>
        </w:tc>
      </w:tr>
    </w:tbl>
    <w:p w14:paraId="4421CB77" w14:textId="4514487E" w:rsidR="00A6164E" w:rsidRPr="003C52AB" w:rsidRDefault="00A6164E">
      <w:pPr>
        <w:spacing w:after="160" w:line="259" w:lineRule="auto"/>
        <w:rPr>
          <w:sz w:val="16"/>
          <w:szCs w:val="16"/>
        </w:rPr>
      </w:pPr>
      <w:r w:rsidRPr="003C52AB">
        <w:rPr>
          <w:sz w:val="16"/>
          <w:szCs w:val="16"/>
        </w:rPr>
        <w:br w:type="page"/>
      </w:r>
    </w:p>
    <w:p w14:paraId="5632F7F7" w14:textId="78B41C13" w:rsidR="00143E77" w:rsidRPr="003C52AB" w:rsidRDefault="00143E77" w:rsidP="00727F31">
      <w:pPr>
        <w:pStyle w:val="Heading2"/>
        <w:rPr>
          <w:caps w:val="0"/>
          <w:color w:val="2F5496" w:themeColor="accent1" w:themeShade="BF"/>
          <w:sz w:val="16"/>
          <w:szCs w:val="16"/>
        </w:rPr>
      </w:pPr>
      <w:bookmarkStart w:id="15" w:name="_Toc122333009"/>
      <w:r w:rsidRPr="003C52AB">
        <w:lastRenderedPageBreak/>
        <w:t xml:space="preserve">Passive </w:t>
      </w:r>
      <w:r w:rsidR="003C1792" w:rsidRPr="003C52AB">
        <w:t>investments</w:t>
      </w:r>
      <w:r w:rsidRPr="003C52AB">
        <w:t xml:space="preserve"> [LE 7, LE </w:t>
      </w:r>
      <w:r w:rsidR="00830B62" w:rsidRPr="003C52AB">
        <w:t>8</w:t>
      </w:r>
      <w:r w:rsidRPr="003C52AB">
        <w:t>]</w:t>
      </w:r>
      <w:bookmarkEnd w:id="1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2"/>
        <w:gridCol w:w="4674"/>
        <w:gridCol w:w="1984"/>
        <w:gridCol w:w="1985"/>
        <w:gridCol w:w="8"/>
      </w:tblGrid>
      <w:tr w:rsidR="00AC66ED" w:rsidRPr="003C52AB" w14:paraId="47B8E934" w14:textId="77777777" w:rsidTr="00E51E78">
        <w:trPr>
          <w:gridAfter w:val="1"/>
          <w:wAfter w:w="8" w:type="dxa"/>
          <w:trHeight w:val="380"/>
        </w:trPr>
        <w:tc>
          <w:tcPr>
            <w:tcW w:w="1841" w:type="dxa"/>
            <w:vMerge w:val="restart"/>
            <w:shd w:val="clear" w:color="auto" w:fill="F2F2F2" w:themeFill="background1" w:themeFillShade="F2"/>
            <w:vAlign w:val="center"/>
            <w:hideMark/>
          </w:tcPr>
          <w:p w14:paraId="1C05B2BE" w14:textId="77777777" w:rsidR="00A6164E" w:rsidRPr="003C52AB" w:rsidRDefault="00A6164E" w:rsidP="00E51E78">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21A6D3A7" w14:textId="77777777" w:rsidR="00A6164E" w:rsidRPr="003C52AB" w:rsidRDefault="00A6164E" w:rsidP="00E51E78">
            <w:pPr>
              <w:spacing w:line="240" w:lineRule="auto"/>
              <w:jc w:val="center"/>
              <w:textAlignment w:val="baseline"/>
              <w:rPr>
                <w:rFonts w:eastAsia="Times New Roman" w:cs="Arial"/>
                <w:b/>
                <w:sz w:val="10"/>
                <w:szCs w:val="10"/>
                <w:lang w:eastAsia="en-GB"/>
              </w:rPr>
            </w:pPr>
          </w:p>
          <w:p w14:paraId="18128317" w14:textId="00F25784" w:rsidR="00A6164E" w:rsidRPr="003C52AB" w:rsidRDefault="00A6164E" w:rsidP="00E51E78">
            <w:pPr>
              <w:pStyle w:val="Indicatorsubsection"/>
              <w:rPr>
                <w:lang w:val="en-GB"/>
              </w:rPr>
            </w:pPr>
            <w:bookmarkStart w:id="16" w:name="_Toc122333010"/>
            <w:r w:rsidRPr="003C52AB">
              <w:rPr>
                <w:lang w:val="en-GB"/>
              </w:rPr>
              <w:t>LE 7</w:t>
            </w:r>
            <w:bookmarkEnd w:id="16"/>
          </w:p>
        </w:tc>
        <w:tc>
          <w:tcPr>
            <w:tcW w:w="1559" w:type="dxa"/>
            <w:shd w:val="clear" w:color="auto" w:fill="F2F2F2" w:themeFill="background1" w:themeFillShade="F2"/>
            <w:vAlign w:val="center"/>
            <w:hideMark/>
          </w:tcPr>
          <w:p w14:paraId="193BBF88" w14:textId="77777777" w:rsidR="00A6164E" w:rsidRPr="003C52AB" w:rsidRDefault="00A6164E" w:rsidP="00E51E78">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42F8466" w14:textId="54F4837E" w:rsidR="00A6164E" w:rsidRPr="003C52AB" w:rsidRDefault="00043E2B" w:rsidP="00E51E78">
            <w:pPr>
              <w:spacing w:line="240" w:lineRule="auto"/>
              <w:textAlignment w:val="baseline"/>
              <w:rPr>
                <w:rFonts w:eastAsia="Times New Roman" w:cs="Arial"/>
                <w:sz w:val="14"/>
                <w:szCs w:val="14"/>
                <w:lang w:eastAsia="en-GB"/>
              </w:rPr>
            </w:pPr>
            <w:r w:rsidRPr="003C52AB">
              <w:rPr>
                <w:b/>
                <w:bCs/>
                <w:sz w:val="22"/>
                <w:szCs w:val="22"/>
              </w:rPr>
              <w:t xml:space="preserve">OO </w:t>
            </w:r>
            <w:r w:rsidR="008550E4">
              <w:rPr>
                <w:b/>
                <w:bCs/>
                <w:sz w:val="22"/>
                <w:szCs w:val="22"/>
              </w:rPr>
              <w:t>21</w:t>
            </w:r>
          </w:p>
        </w:tc>
        <w:tc>
          <w:tcPr>
            <w:tcW w:w="4678" w:type="dxa"/>
            <w:vMerge w:val="restart"/>
            <w:shd w:val="clear" w:color="auto" w:fill="F2F2F2" w:themeFill="background1" w:themeFillShade="F2"/>
            <w:vAlign w:val="center"/>
          </w:tcPr>
          <w:p w14:paraId="4DF6F52D" w14:textId="77777777" w:rsidR="00A6164E" w:rsidRPr="003C52AB" w:rsidRDefault="00A6164E" w:rsidP="00E51E78">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16289B10" w14:textId="77777777" w:rsidR="00A6164E" w:rsidRPr="003C52AB" w:rsidRDefault="00A6164E" w:rsidP="00E51E78">
            <w:pPr>
              <w:spacing w:line="240" w:lineRule="auto"/>
              <w:jc w:val="center"/>
              <w:textAlignment w:val="baseline"/>
              <w:rPr>
                <w:rFonts w:eastAsia="Times New Roman" w:cs="Arial"/>
                <w:sz w:val="14"/>
                <w:szCs w:val="14"/>
                <w:lang w:eastAsia="en-GB"/>
              </w:rPr>
            </w:pPr>
          </w:p>
          <w:p w14:paraId="2ED174E1" w14:textId="4B3149CB" w:rsidR="00A6164E" w:rsidRPr="003C52AB" w:rsidRDefault="001C3111" w:rsidP="00E51E78">
            <w:pPr>
              <w:jc w:val="center"/>
              <w:rPr>
                <w:sz w:val="18"/>
                <w:szCs w:val="18"/>
              </w:rPr>
            </w:pPr>
            <w:r w:rsidRPr="003C52AB">
              <w:rPr>
                <w:b/>
                <w:bCs/>
                <w:sz w:val="22"/>
                <w:szCs w:val="22"/>
              </w:rPr>
              <w:t>Passive</w:t>
            </w:r>
            <w:r w:rsidR="004B50C9" w:rsidRPr="003C52AB">
              <w:rPr>
                <w:b/>
                <w:bCs/>
                <w:sz w:val="22"/>
                <w:szCs w:val="22"/>
              </w:rPr>
              <w:t xml:space="preserve"> </w:t>
            </w:r>
            <w:r w:rsidR="003C1792" w:rsidRPr="003C52AB">
              <w:rPr>
                <w:b/>
                <w:bCs/>
                <w:sz w:val="22"/>
                <w:szCs w:val="22"/>
              </w:rPr>
              <w:t>investments</w:t>
            </w:r>
          </w:p>
        </w:tc>
        <w:tc>
          <w:tcPr>
            <w:tcW w:w="1985" w:type="dxa"/>
            <w:vMerge w:val="restart"/>
            <w:shd w:val="clear" w:color="auto" w:fill="F2F2F2" w:themeFill="background1" w:themeFillShade="F2"/>
            <w:vAlign w:val="center"/>
            <w:hideMark/>
          </w:tcPr>
          <w:p w14:paraId="347D9AD4" w14:textId="77777777" w:rsidR="00A6164E" w:rsidRPr="003C52AB" w:rsidRDefault="00A6164E" w:rsidP="00E51E78">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51A98E9B" w14:textId="77777777" w:rsidR="00A6164E" w:rsidRPr="003C52AB" w:rsidRDefault="00A6164E" w:rsidP="00E51E78">
            <w:pPr>
              <w:spacing w:line="240" w:lineRule="auto"/>
              <w:jc w:val="center"/>
              <w:textAlignment w:val="baseline"/>
              <w:rPr>
                <w:rFonts w:eastAsia="Times New Roman" w:cs="Arial"/>
                <w:b/>
                <w:bCs/>
                <w:sz w:val="14"/>
                <w:szCs w:val="14"/>
                <w:lang w:eastAsia="en-GB"/>
              </w:rPr>
            </w:pPr>
          </w:p>
          <w:p w14:paraId="70D0B71C" w14:textId="67650D4F" w:rsidR="00A6164E" w:rsidRPr="003C52AB" w:rsidRDefault="00A6164E" w:rsidP="00E51E78">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20D8F1B" w14:textId="77777777" w:rsidR="00A6164E" w:rsidRPr="003C52AB" w:rsidRDefault="00A6164E" w:rsidP="00E51E78">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2D37C1DF" w14:textId="77777777" w:rsidR="00A6164E" w:rsidRPr="003C52AB" w:rsidRDefault="00A6164E" w:rsidP="00E51E78">
            <w:pPr>
              <w:spacing w:line="240" w:lineRule="auto"/>
              <w:jc w:val="center"/>
              <w:textAlignment w:val="baseline"/>
              <w:rPr>
                <w:rFonts w:eastAsia="Times New Roman" w:cs="Arial"/>
                <w:b/>
                <w:bCs/>
                <w:color w:val="FFFFFF" w:themeColor="background1"/>
                <w:sz w:val="14"/>
                <w:szCs w:val="14"/>
                <w:lang w:eastAsia="en-GB"/>
              </w:rPr>
            </w:pPr>
          </w:p>
          <w:p w14:paraId="4F15514A" w14:textId="77777777" w:rsidR="00A6164E" w:rsidRPr="003C52AB" w:rsidRDefault="00A6164E" w:rsidP="00E51E78">
            <w:pPr>
              <w:spacing w:line="240" w:lineRule="auto"/>
              <w:jc w:val="center"/>
              <w:textAlignment w:val="baseline"/>
              <w:rPr>
                <w:rFonts w:eastAsia="Times New Roman" w:cs="Arial"/>
                <w:color w:val="FFFFFF" w:themeColor="background1"/>
                <w:sz w:val="32"/>
                <w:szCs w:val="32"/>
                <w:lang w:eastAsia="en-GB"/>
              </w:rPr>
            </w:pPr>
            <w:r w:rsidRPr="003C52AB">
              <w:rPr>
                <w:rFonts w:eastAsia="Times New Roman" w:cs="Arial"/>
                <w:b/>
                <w:color w:val="FFFFFF" w:themeColor="background1"/>
                <w:sz w:val="32"/>
                <w:szCs w:val="32"/>
                <w:lang w:eastAsia="en-GB"/>
              </w:rPr>
              <w:t>PLUS</w:t>
            </w:r>
          </w:p>
          <w:p w14:paraId="7FDC7672" w14:textId="77777777" w:rsidR="00A6164E" w:rsidRPr="003C52AB" w:rsidRDefault="00A6164E" w:rsidP="00E51E78">
            <w:pPr>
              <w:spacing w:line="240" w:lineRule="auto"/>
              <w:jc w:val="center"/>
              <w:textAlignment w:val="baseline"/>
              <w:rPr>
                <w:rFonts w:eastAsia="Times New Roman" w:cs="Arial"/>
                <w:color w:val="FFFFFF" w:themeColor="background1"/>
                <w:sz w:val="18"/>
                <w:szCs w:val="18"/>
                <w:lang w:eastAsia="en-GB"/>
              </w:rPr>
            </w:pPr>
            <w:r w:rsidRPr="003C52AB">
              <w:rPr>
                <w:rFonts w:eastAsia="Times New Roman" w:cs="Arial"/>
                <w:b/>
                <w:bCs/>
                <w:color w:val="FFFFFF" w:themeColor="background1"/>
                <w:sz w:val="10"/>
                <w:szCs w:val="10"/>
                <w:lang w:eastAsia="en-GB"/>
              </w:rPr>
              <w:t>VOLUNTARY TO DISCLOSE</w:t>
            </w:r>
          </w:p>
        </w:tc>
      </w:tr>
      <w:tr w:rsidR="00AC66ED" w:rsidRPr="003C52AB" w14:paraId="2AC70735" w14:textId="77777777" w:rsidTr="00AE2749">
        <w:trPr>
          <w:gridAfter w:val="1"/>
          <w:wAfter w:w="8" w:type="dxa"/>
          <w:trHeight w:val="380"/>
        </w:trPr>
        <w:tc>
          <w:tcPr>
            <w:tcW w:w="1841" w:type="dxa"/>
            <w:vMerge/>
            <w:shd w:val="clear" w:color="auto" w:fill="F2F2F2" w:themeFill="background1" w:themeFillShade="F2"/>
            <w:vAlign w:val="center"/>
          </w:tcPr>
          <w:p w14:paraId="1BD7380D" w14:textId="77777777" w:rsidR="00A6164E" w:rsidRPr="003C52AB" w:rsidRDefault="00A6164E" w:rsidP="00E51E78">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2A8DFB21" w14:textId="77777777" w:rsidR="00A6164E" w:rsidRPr="003C52AB" w:rsidRDefault="00A6164E" w:rsidP="00E51E78">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5" w:type="dxa"/>
            <w:shd w:val="clear" w:color="auto" w:fill="F2F2F2" w:themeFill="background1" w:themeFillShade="F2"/>
            <w:vAlign w:val="center"/>
          </w:tcPr>
          <w:p w14:paraId="23E7E181" w14:textId="217E91F6" w:rsidR="00A6164E" w:rsidRPr="003C52AB" w:rsidRDefault="00E95A17" w:rsidP="00E51E78">
            <w:pPr>
              <w:spacing w:line="240" w:lineRule="auto"/>
              <w:textAlignment w:val="baseline"/>
              <w:rPr>
                <w:rFonts w:eastAsia="Times New Roman" w:cs="Arial"/>
                <w:b/>
                <w:sz w:val="14"/>
                <w:szCs w:val="14"/>
                <w:lang w:eastAsia="en-GB"/>
              </w:rPr>
            </w:pPr>
            <w:r w:rsidRPr="003C52AB">
              <w:rPr>
                <w:b/>
                <w:bCs/>
                <w:sz w:val="22"/>
                <w:szCs w:val="22"/>
              </w:rPr>
              <w:t>N/A</w:t>
            </w:r>
          </w:p>
        </w:tc>
        <w:tc>
          <w:tcPr>
            <w:tcW w:w="4678" w:type="dxa"/>
            <w:vMerge/>
            <w:shd w:val="clear" w:color="auto" w:fill="F2F2F2" w:themeFill="background1" w:themeFillShade="F2"/>
            <w:vAlign w:val="center"/>
          </w:tcPr>
          <w:p w14:paraId="11C2D467" w14:textId="77777777" w:rsidR="00A6164E" w:rsidRPr="003C52AB" w:rsidRDefault="00A6164E" w:rsidP="00E51E78">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7A5B3248" w14:textId="77777777" w:rsidR="00A6164E" w:rsidRPr="003C52AB" w:rsidRDefault="00A6164E" w:rsidP="00E51E78">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7A4DD35" w14:textId="77777777" w:rsidR="00A6164E" w:rsidRPr="003C52AB" w:rsidRDefault="00A6164E" w:rsidP="00E51E78">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4491E686" w14:textId="77777777" w:rsidTr="00E51E78">
        <w:trPr>
          <w:gridAfter w:val="1"/>
          <w:wAfter w:w="8" w:type="dxa"/>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33D1061" w14:textId="3578425F" w:rsidR="0048108E" w:rsidRPr="003C52AB" w:rsidRDefault="0048108E" w:rsidP="00A6164E">
            <w:pPr>
              <w:spacing w:line="276" w:lineRule="auto"/>
              <w:textAlignment w:val="baseline"/>
              <w:rPr>
                <w:rFonts w:eastAsia="Times New Roman" w:cs="Arial"/>
                <w:b/>
                <w:lang w:eastAsia="en-GB"/>
              </w:rPr>
            </w:pPr>
            <w:r w:rsidRPr="003C52AB">
              <w:rPr>
                <w:rFonts w:eastAsia="Times New Roman" w:cs="Arial"/>
                <w:b/>
                <w:lang w:eastAsia="en-GB"/>
              </w:rPr>
              <w:t xml:space="preserve">Provide an example of how </w:t>
            </w:r>
            <w:r w:rsidRPr="003C52AB">
              <w:rPr>
                <w:rFonts w:eastAsia="Times New Roman" w:cs="Arial"/>
                <w:b/>
                <w:color w:val="00B0F0"/>
                <w:lang w:eastAsia="en-GB"/>
              </w:rPr>
              <w:t xml:space="preserve">material ESG factors </w:t>
            </w:r>
            <w:r w:rsidRPr="003C52AB">
              <w:rPr>
                <w:rFonts w:eastAsia="Times New Roman" w:cs="Arial"/>
                <w:b/>
                <w:lang w:eastAsia="en-GB"/>
              </w:rPr>
              <w:t>influenced weightings and tilts in the design of your passively managed funds</w:t>
            </w:r>
            <w:r w:rsidR="00D865F1" w:rsidRPr="003C52AB">
              <w:rPr>
                <w:rFonts w:eastAsia="Times New Roman" w:cs="Arial"/>
                <w:b/>
                <w:lang w:eastAsia="en-GB"/>
              </w:rPr>
              <w:t>.</w:t>
            </w:r>
          </w:p>
          <w:p w14:paraId="3563F21A" w14:textId="77777777" w:rsidR="00AC2AFD" w:rsidRPr="003C52AB" w:rsidRDefault="00AC2AFD" w:rsidP="00A6164E">
            <w:pPr>
              <w:spacing w:line="276" w:lineRule="auto"/>
              <w:textAlignment w:val="baseline"/>
              <w:rPr>
                <w:rFonts w:eastAsia="Times New Roman" w:cs="Arial"/>
                <w:b/>
                <w:lang w:eastAsia="en-GB"/>
              </w:rPr>
            </w:pPr>
          </w:p>
          <w:p w14:paraId="306C44A3" w14:textId="24D977C6" w:rsidR="00A6164E" w:rsidRPr="003C52AB" w:rsidRDefault="00AC2AFD" w:rsidP="00727F31">
            <w:pPr>
              <w:rPr>
                <w:rFonts w:eastAsia="Times New Roman" w:cs="Arial"/>
                <w:lang w:eastAsia="en-GB"/>
              </w:rPr>
            </w:pPr>
            <w:r w:rsidRPr="003C52AB">
              <w:rPr>
                <w:rFonts w:eastAsia="Times New Roman" w:cs="Arial"/>
                <w:i/>
                <w:lang w:eastAsia="en-GB"/>
              </w:rPr>
              <w:t>Examples might include coverage of an aspect of a portfolio construction process or a specific application.</w:t>
            </w:r>
            <w:r w:rsidRPr="003C52AB">
              <w:rPr>
                <w:rFonts w:eastAsia="Times New Roman" w:cs="Arial"/>
                <w:i/>
                <w:iCs/>
                <w:lang w:eastAsia="en-GB"/>
              </w:rPr>
              <w:t xml:space="preserve"> </w:t>
            </w:r>
          </w:p>
        </w:tc>
      </w:tr>
      <w:tr w:rsidR="00CA699A" w:rsidRPr="003C52AB" w14:paraId="00E0AAD4" w14:textId="77777777" w:rsidTr="00E51E78">
        <w:trPr>
          <w:gridAfter w:val="1"/>
          <w:wAfter w:w="8" w:type="dxa"/>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C457D32" w14:textId="3847F114" w:rsidR="00A6164E" w:rsidRPr="003C52AB" w:rsidRDefault="003F2700" w:rsidP="00E51E78">
            <w:pPr>
              <w:spacing w:line="276" w:lineRule="auto"/>
              <w:textAlignment w:val="baseline"/>
              <w:rPr>
                <w:rFonts w:eastAsia="Times New Roman" w:cs="Arial"/>
                <w:sz w:val="16"/>
                <w:szCs w:val="16"/>
                <w:lang w:eastAsia="en-GB"/>
              </w:rPr>
            </w:pPr>
            <w:r w:rsidRPr="003C52AB">
              <w:rPr>
                <w:rFonts w:eastAsia="Times New Roman" w:cs="Arial"/>
                <w:szCs w:val="16"/>
                <w:lang w:eastAsia="en-GB"/>
              </w:rPr>
              <w:t>[Free text: large]</w:t>
            </w:r>
          </w:p>
        </w:tc>
      </w:tr>
      <w:tr w:rsidR="00CA699A" w:rsidRPr="003C52AB" w14:paraId="781E6405" w14:textId="77777777" w:rsidTr="00E51E78">
        <w:trPr>
          <w:gridAfter w:val="1"/>
          <w:wAfter w:w="8" w:type="dxa"/>
          <w:trHeight w:val="300"/>
        </w:trPr>
        <w:tc>
          <w:tcPr>
            <w:tcW w:w="14884" w:type="dxa"/>
            <w:gridSpan w:val="6"/>
            <w:tcBorders>
              <w:left w:val="nil"/>
              <w:right w:val="nil"/>
            </w:tcBorders>
            <w:shd w:val="clear" w:color="auto" w:fill="FFFFFF" w:themeFill="background1"/>
            <w:tcMar>
              <w:top w:w="0" w:type="dxa"/>
              <w:bottom w:w="0" w:type="dxa"/>
            </w:tcMar>
            <w:vAlign w:val="center"/>
          </w:tcPr>
          <w:p w14:paraId="46063B51" w14:textId="77777777" w:rsidR="00A6164E" w:rsidRPr="003C52AB" w:rsidRDefault="00A6164E" w:rsidP="00E51E78">
            <w:pPr>
              <w:spacing w:line="240" w:lineRule="auto"/>
              <w:jc w:val="center"/>
              <w:textAlignment w:val="baseline"/>
              <w:rPr>
                <w:rStyle w:val="Hyperlink"/>
                <w:sz w:val="16"/>
                <w:szCs w:val="16"/>
              </w:rPr>
            </w:pPr>
          </w:p>
        </w:tc>
      </w:tr>
      <w:tr w:rsidR="00A6164E" w:rsidRPr="003C52AB" w14:paraId="55D80E94" w14:textId="77777777" w:rsidTr="00E51E78">
        <w:trPr>
          <w:gridAfter w:val="1"/>
          <w:wAfter w:w="8" w:type="dxa"/>
          <w:trHeight w:val="300"/>
        </w:trPr>
        <w:tc>
          <w:tcPr>
            <w:tcW w:w="14884" w:type="dxa"/>
            <w:gridSpan w:val="6"/>
            <w:shd w:val="clear" w:color="auto" w:fill="0070C0"/>
            <w:vAlign w:val="center"/>
          </w:tcPr>
          <w:p w14:paraId="40F01811" w14:textId="77777777" w:rsidR="00A6164E" w:rsidRPr="003C52AB" w:rsidRDefault="00A6164E" w:rsidP="00E51E78">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A6164E" w:rsidRPr="003C52AB" w14:paraId="20BC67E9" w14:textId="77777777" w:rsidTr="00784E6E">
        <w:trPr>
          <w:trHeight w:val="300"/>
        </w:trPr>
        <w:tc>
          <w:tcPr>
            <w:tcW w:w="1843" w:type="dxa"/>
            <w:shd w:val="clear" w:color="auto" w:fill="auto"/>
            <w:vAlign w:val="center"/>
          </w:tcPr>
          <w:p w14:paraId="5CB42BC4" w14:textId="77777777" w:rsidR="00A6164E" w:rsidRPr="003C52AB" w:rsidRDefault="00A6164E" w:rsidP="00E51E78">
            <w:pPr>
              <w:rPr>
                <w:rStyle w:val="Hyperlink"/>
                <w:b/>
                <w:sz w:val="16"/>
                <w:szCs w:val="16"/>
              </w:rPr>
            </w:pPr>
            <w:r w:rsidRPr="003C52AB">
              <w:rPr>
                <w:b/>
                <w:sz w:val="16"/>
                <w:szCs w:val="16"/>
              </w:rPr>
              <w:t>Purpose of indicator</w:t>
            </w:r>
          </w:p>
        </w:tc>
        <w:tc>
          <w:tcPr>
            <w:tcW w:w="13043" w:type="dxa"/>
            <w:gridSpan w:val="6"/>
            <w:shd w:val="clear" w:color="auto" w:fill="auto"/>
            <w:vAlign w:val="center"/>
          </w:tcPr>
          <w:p w14:paraId="06FFDC8B" w14:textId="0A1183FD" w:rsidR="00A6164E" w:rsidRPr="003C52AB" w:rsidRDefault="00A6164E" w:rsidP="00E51E78">
            <w:pPr>
              <w:rPr>
                <w:rStyle w:val="Hyperlink"/>
                <w:color w:val="000000" w:themeColor="text1"/>
                <w:sz w:val="16"/>
                <w:szCs w:val="16"/>
              </w:rPr>
            </w:pPr>
            <w:r w:rsidRPr="003C52AB">
              <w:rPr>
                <w:rStyle w:val="Hyperlink"/>
                <w:color w:val="000000" w:themeColor="text1"/>
                <w:sz w:val="16"/>
                <w:szCs w:val="16"/>
              </w:rPr>
              <w:t xml:space="preserve">This indicator provides </w:t>
            </w:r>
            <w:r w:rsidR="006B6717" w:rsidRPr="003C52AB">
              <w:rPr>
                <w:rStyle w:val="Hyperlink"/>
                <w:color w:val="000000" w:themeColor="text1"/>
                <w:sz w:val="16"/>
                <w:szCs w:val="16"/>
              </w:rPr>
              <w:t>signatories</w:t>
            </w:r>
            <w:r w:rsidRPr="003C52AB">
              <w:rPr>
                <w:rStyle w:val="Hyperlink"/>
                <w:color w:val="000000" w:themeColor="text1"/>
                <w:sz w:val="16"/>
                <w:szCs w:val="16"/>
              </w:rPr>
              <w:t xml:space="preserve"> with the opportunity to expand upon examples of what they believe are interesting, innovative or leading practice</w:t>
            </w:r>
            <w:r w:rsidR="002A6797">
              <w:rPr>
                <w:rStyle w:val="Hyperlink"/>
                <w:color w:val="000000" w:themeColor="text1"/>
                <w:sz w:val="16"/>
                <w:szCs w:val="16"/>
              </w:rPr>
              <w:t>s</w:t>
            </w:r>
            <w:r w:rsidRPr="003C52AB">
              <w:rPr>
                <w:rStyle w:val="Hyperlink"/>
                <w:color w:val="000000" w:themeColor="text1"/>
                <w:sz w:val="16"/>
                <w:szCs w:val="16"/>
              </w:rPr>
              <w:t xml:space="preserve"> </w:t>
            </w:r>
            <w:r w:rsidR="00510C1F">
              <w:rPr>
                <w:rStyle w:val="Hyperlink"/>
                <w:color w:val="000000" w:themeColor="text1"/>
                <w:sz w:val="16"/>
                <w:szCs w:val="16"/>
              </w:rPr>
              <w:t>when incorporating</w:t>
            </w:r>
            <w:r w:rsidRPr="003C52AB">
              <w:rPr>
                <w:rStyle w:val="Hyperlink"/>
                <w:color w:val="000000" w:themeColor="text1"/>
                <w:sz w:val="16"/>
                <w:szCs w:val="16"/>
              </w:rPr>
              <w:t xml:space="preserve"> ESG factors into the weightings and tilts in passive listed equity portfolios, allowing signatories to share different practices and experiences.</w:t>
            </w:r>
          </w:p>
        </w:tc>
      </w:tr>
      <w:tr w:rsidR="00A6164E" w:rsidRPr="003C52AB" w14:paraId="63B296D1" w14:textId="77777777" w:rsidTr="00784E6E">
        <w:trPr>
          <w:trHeight w:val="300"/>
        </w:trPr>
        <w:tc>
          <w:tcPr>
            <w:tcW w:w="1843" w:type="dxa"/>
            <w:shd w:val="clear" w:color="auto" w:fill="auto"/>
            <w:vAlign w:val="center"/>
          </w:tcPr>
          <w:p w14:paraId="76EB1DF3" w14:textId="77777777" w:rsidR="00A6164E" w:rsidRPr="003C52AB" w:rsidRDefault="00A6164E" w:rsidP="00E51E78">
            <w:pPr>
              <w:rPr>
                <w:rStyle w:val="Hyperlink"/>
                <w:b/>
                <w:sz w:val="16"/>
                <w:szCs w:val="16"/>
              </w:rPr>
            </w:pPr>
            <w:r w:rsidRPr="003C52AB">
              <w:rPr>
                <w:b/>
                <w:sz w:val="16"/>
                <w:szCs w:val="16"/>
              </w:rPr>
              <w:t>Additional reporting guidance</w:t>
            </w:r>
          </w:p>
        </w:tc>
        <w:tc>
          <w:tcPr>
            <w:tcW w:w="13043" w:type="dxa"/>
            <w:gridSpan w:val="6"/>
            <w:shd w:val="clear" w:color="auto" w:fill="auto"/>
            <w:vAlign w:val="center"/>
          </w:tcPr>
          <w:p w14:paraId="0455DB0B" w14:textId="3A51DCDC" w:rsidR="0070799D" w:rsidRPr="003C52AB" w:rsidRDefault="0070799D" w:rsidP="0070799D">
            <w:pPr>
              <w:rPr>
                <w:rStyle w:val="Hyperlink"/>
                <w:color w:val="000000" w:themeColor="text1"/>
                <w:sz w:val="16"/>
                <w:szCs w:val="16"/>
              </w:rPr>
            </w:pPr>
            <w:r w:rsidRPr="003C52AB">
              <w:rPr>
                <w:rStyle w:val="Hyperlink"/>
                <w:color w:val="000000" w:themeColor="text1"/>
                <w:sz w:val="16"/>
                <w:szCs w:val="16"/>
              </w:rPr>
              <w:t xml:space="preserve">ESG factors can be incorporated into </w:t>
            </w:r>
            <w:r w:rsidR="002A6797">
              <w:rPr>
                <w:rStyle w:val="Hyperlink"/>
                <w:color w:val="000000" w:themeColor="text1"/>
                <w:sz w:val="16"/>
                <w:szCs w:val="16"/>
              </w:rPr>
              <w:t xml:space="preserve">the </w:t>
            </w:r>
            <w:r w:rsidRPr="003C52AB">
              <w:rPr>
                <w:rStyle w:val="Hyperlink"/>
                <w:color w:val="000000" w:themeColor="text1"/>
                <w:sz w:val="16"/>
                <w:szCs w:val="16"/>
              </w:rPr>
              <w:t xml:space="preserve">listed equity portfolio construction process using three approaches: integration, screening and thematic. Investors select </w:t>
            </w:r>
            <w:r w:rsidR="0004265A">
              <w:rPr>
                <w:rStyle w:val="Hyperlink"/>
                <w:color w:val="000000" w:themeColor="text1"/>
                <w:sz w:val="16"/>
                <w:szCs w:val="16"/>
              </w:rPr>
              <w:t>amongst</w:t>
            </w:r>
            <w:r w:rsidR="0004265A" w:rsidRPr="003C52AB">
              <w:rPr>
                <w:rStyle w:val="Hyperlink"/>
                <w:color w:val="000000" w:themeColor="text1"/>
                <w:sz w:val="16"/>
                <w:szCs w:val="16"/>
              </w:rPr>
              <w:t xml:space="preserve"> </w:t>
            </w:r>
            <w:r w:rsidRPr="003C52AB">
              <w:rPr>
                <w:rStyle w:val="Hyperlink"/>
                <w:color w:val="000000" w:themeColor="text1"/>
                <w:sz w:val="16"/>
                <w:szCs w:val="16"/>
              </w:rPr>
              <w:t>or combine these approaches based on their desired outcomes</w:t>
            </w:r>
            <w:r w:rsidR="00510C1F">
              <w:rPr>
                <w:rStyle w:val="Hyperlink"/>
                <w:color w:val="000000" w:themeColor="text1"/>
                <w:sz w:val="16"/>
                <w:szCs w:val="16"/>
              </w:rPr>
              <w:t>, including enhancing</w:t>
            </w:r>
            <w:r w:rsidRPr="003C52AB">
              <w:rPr>
                <w:rStyle w:val="Hyperlink"/>
                <w:color w:val="000000" w:themeColor="text1"/>
                <w:sz w:val="16"/>
                <w:szCs w:val="16"/>
              </w:rPr>
              <w:t xml:space="preserve"> their risk-return profile, avoid</w:t>
            </w:r>
            <w:r w:rsidR="00510C1F">
              <w:rPr>
                <w:rStyle w:val="Hyperlink"/>
                <w:color w:val="000000" w:themeColor="text1"/>
                <w:sz w:val="16"/>
                <w:szCs w:val="16"/>
              </w:rPr>
              <w:t>ing</w:t>
            </w:r>
            <w:r w:rsidRPr="003C52AB">
              <w:rPr>
                <w:rStyle w:val="Hyperlink"/>
                <w:color w:val="000000" w:themeColor="text1"/>
                <w:sz w:val="16"/>
                <w:szCs w:val="16"/>
              </w:rPr>
              <w:t xml:space="preserve"> specific sectors or </w:t>
            </w:r>
            <w:r w:rsidR="00510C1F" w:rsidRPr="003C52AB">
              <w:rPr>
                <w:rStyle w:val="Hyperlink"/>
                <w:color w:val="000000" w:themeColor="text1"/>
                <w:sz w:val="16"/>
                <w:szCs w:val="16"/>
              </w:rPr>
              <w:t>driv</w:t>
            </w:r>
            <w:r w:rsidR="00510C1F">
              <w:rPr>
                <w:rStyle w:val="Hyperlink"/>
                <w:color w:val="000000" w:themeColor="text1"/>
                <w:sz w:val="16"/>
                <w:szCs w:val="16"/>
              </w:rPr>
              <w:t>ing</w:t>
            </w:r>
            <w:r w:rsidR="00510C1F" w:rsidRPr="003C52AB">
              <w:rPr>
                <w:rStyle w:val="Hyperlink"/>
                <w:color w:val="000000" w:themeColor="text1"/>
                <w:sz w:val="16"/>
                <w:szCs w:val="16"/>
              </w:rPr>
              <w:t xml:space="preserve"> </w:t>
            </w:r>
            <w:r w:rsidRPr="003C52AB">
              <w:rPr>
                <w:rStyle w:val="Hyperlink"/>
                <w:color w:val="000000" w:themeColor="text1"/>
                <w:sz w:val="16"/>
                <w:szCs w:val="16"/>
              </w:rPr>
              <w:t>capital towards particular environmental and/or social goals.</w:t>
            </w:r>
          </w:p>
          <w:p w14:paraId="0524615F" w14:textId="77777777" w:rsidR="00A6164E" w:rsidRPr="003C52AB" w:rsidRDefault="00A6164E" w:rsidP="00A6164E">
            <w:pPr>
              <w:rPr>
                <w:rStyle w:val="Hyperlink"/>
                <w:color w:val="000000" w:themeColor="text1"/>
                <w:sz w:val="16"/>
                <w:szCs w:val="16"/>
              </w:rPr>
            </w:pPr>
          </w:p>
          <w:p w14:paraId="5FB82F62" w14:textId="4D6F8224" w:rsidR="00A6164E" w:rsidRPr="003C52AB" w:rsidRDefault="00A6164E" w:rsidP="00A6164E">
            <w:pPr>
              <w:rPr>
                <w:rStyle w:val="Hyperlink"/>
                <w:color w:val="000000" w:themeColor="text1"/>
                <w:sz w:val="16"/>
                <w:szCs w:val="16"/>
              </w:rPr>
            </w:pPr>
            <w:r w:rsidRPr="003C52AB">
              <w:rPr>
                <w:rStyle w:val="Hyperlink"/>
                <w:color w:val="000000" w:themeColor="text1"/>
                <w:sz w:val="16"/>
                <w:szCs w:val="16"/>
              </w:rPr>
              <w:t xml:space="preserve">A </w:t>
            </w:r>
            <w:r w:rsidR="0019510B">
              <w:rPr>
                <w:rStyle w:val="Hyperlink"/>
                <w:color w:val="000000" w:themeColor="text1"/>
                <w:sz w:val="16"/>
                <w:szCs w:val="16"/>
              </w:rPr>
              <w:t>‘</w:t>
            </w:r>
            <w:r w:rsidRPr="003C52AB">
              <w:rPr>
                <w:rStyle w:val="Hyperlink"/>
                <w:color w:val="000000" w:themeColor="text1"/>
                <w:sz w:val="16"/>
                <w:szCs w:val="16"/>
              </w:rPr>
              <w:t>weighting</w:t>
            </w:r>
            <w:r w:rsidR="0019510B">
              <w:rPr>
                <w:rStyle w:val="Hyperlink"/>
                <w:color w:val="000000" w:themeColor="text1"/>
                <w:sz w:val="16"/>
                <w:szCs w:val="16"/>
              </w:rPr>
              <w:t>’</w:t>
            </w:r>
            <w:r w:rsidRPr="003C52AB">
              <w:rPr>
                <w:rStyle w:val="Hyperlink"/>
                <w:color w:val="000000" w:themeColor="text1"/>
                <w:sz w:val="16"/>
                <w:szCs w:val="16"/>
              </w:rPr>
              <w:t xml:space="preserve"> is the percentage of an investment portfolio </w:t>
            </w:r>
            <w:r w:rsidR="00510C1F">
              <w:rPr>
                <w:rStyle w:val="Hyperlink"/>
                <w:color w:val="000000" w:themeColor="text1"/>
                <w:sz w:val="16"/>
                <w:szCs w:val="16"/>
              </w:rPr>
              <w:t>comprising a particular holding or type of holding</w:t>
            </w:r>
            <w:r w:rsidRPr="003C52AB">
              <w:rPr>
                <w:rStyle w:val="Hyperlink"/>
                <w:color w:val="000000" w:themeColor="text1"/>
                <w:sz w:val="16"/>
                <w:szCs w:val="16"/>
              </w:rPr>
              <w:t xml:space="preserve">. </w:t>
            </w:r>
            <w:r w:rsidR="00510C1F">
              <w:rPr>
                <w:rStyle w:val="Hyperlink"/>
                <w:color w:val="000000" w:themeColor="text1"/>
                <w:sz w:val="16"/>
                <w:szCs w:val="16"/>
              </w:rPr>
              <w:t>It</w:t>
            </w:r>
            <w:r w:rsidR="00510C1F" w:rsidRPr="003C52AB">
              <w:rPr>
                <w:rStyle w:val="Hyperlink"/>
                <w:color w:val="000000" w:themeColor="text1"/>
                <w:sz w:val="16"/>
                <w:szCs w:val="16"/>
              </w:rPr>
              <w:t xml:space="preserve"> </w:t>
            </w:r>
            <w:r w:rsidRPr="003C52AB">
              <w:rPr>
                <w:rStyle w:val="Hyperlink"/>
                <w:color w:val="000000" w:themeColor="text1"/>
                <w:sz w:val="16"/>
                <w:szCs w:val="16"/>
              </w:rPr>
              <w:t xml:space="preserve">can be represented on an absolute or relative basis. </w:t>
            </w:r>
          </w:p>
          <w:p w14:paraId="37FEB372" w14:textId="77777777" w:rsidR="00A6164E" w:rsidRPr="003C52AB" w:rsidRDefault="00A6164E" w:rsidP="00A6164E">
            <w:pPr>
              <w:rPr>
                <w:rStyle w:val="Hyperlink"/>
                <w:color w:val="000000" w:themeColor="text1"/>
                <w:sz w:val="16"/>
                <w:szCs w:val="16"/>
              </w:rPr>
            </w:pPr>
          </w:p>
          <w:p w14:paraId="4B18D3B6" w14:textId="1FA16E6B" w:rsidR="00A6164E" w:rsidRDefault="00A6164E" w:rsidP="00A6164E">
            <w:pPr>
              <w:rPr>
                <w:rStyle w:val="Hyperlink"/>
                <w:color w:val="000000" w:themeColor="text1"/>
                <w:sz w:val="16"/>
                <w:szCs w:val="16"/>
              </w:rPr>
            </w:pPr>
            <w:r w:rsidRPr="003C52AB">
              <w:rPr>
                <w:rStyle w:val="Hyperlink"/>
                <w:color w:val="000000" w:themeColor="text1"/>
                <w:sz w:val="16"/>
                <w:szCs w:val="16"/>
              </w:rPr>
              <w:t xml:space="preserve">A portfolio </w:t>
            </w:r>
            <w:r w:rsidR="0019510B">
              <w:rPr>
                <w:rStyle w:val="Hyperlink"/>
                <w:color w:val="000000" w:themeColor="text1"/>
                <w:sz w:val="16"/>
                <w:szCs w:val="16"/>
              </w:rPr>
              <w:t>‘</w:t>
            </w:r>
            <w:r w:rsidRPr="003C52AB">
              <w:rPr>
                <w:rStyle w:val="Hyperlink"/>
                <w:color w:val="000000" w:themeColor="text1"/>
                <w:sz w:val="16"/>
                <w:szCs w:val="16"/>
              </w:rPr>
              <w:t>tilt</w:t>
            </w:r>
            <w:r w:rsidR="0019510B">
              <w:rPr>
                <w:rStyle w:val="Hyperlink"/>
                <w:color w:val="000000" w:themeColor="text1"/>
                <w:sz w:val="16"/>
                <w:szCs w:val="16"/>
              </w:rPr>
              <w:t>’</w:t>
            </w:r>
            <w:r w:rsidRPr="003C52AB">
              <w:rPr>
                <w:rStyle w:val="Hyperlink"/>
                <w:color w:val="000000" w:themeColor="text1"/>
                <w:sz w:val="16"/>
                <w:szCs w:val="16"/>
              </w:rPr>
              <w:t xml:space="preserve"> represents a weighting of a portfolio when compared to a representative benchmark. Tilt generally represents a difference to a specified benchmark. </w:t>
            </w:r>
          </w:p>
          <w:p w14:paraId="62896740" w14:textId="77777777" w:rsidR="005F6FAF" w:rsidRDefault="005F6FAF" w:rsidP="00A6164E">
            <w:pPr>
              <w:rPr>
                <w:rStyle w:val="Hyperlink"/>
                <w:color w:val="000000" w:themeColor="text1"/>
                <w:sz w:val="16"/>
                <w:szCs w:val="16"/>
              </w:rPr>
            </w:pPr>
          </w:p>
          <w:p w14:paraId="34E8D7FB" w14:textId="53A0DBB4" w:rsidR="005F6FAF" w:rsidRPr="003C52AB" w:rsidRDefault="00537F4F" w:rsidP="00A6164E">
            <w:pPr>
              <w:rPr>
                <w:rStyle w:val="Hyperlink"/>
                <w:color w:val="000000" w:themeColor="text1"/>
                <w:sz w:val="16"/>
                <w:szCs w:val="16"/>
              </w:rPr>
            </w:pPr>
            <w:r>
              <w:rPr>
                <w:rStyle w:val="Hyperlink"/>
                <w:color w:val="000000" w:themeColor="text1"/>
                <w:sz w:val="16"/>
                <w:szCs w:val="16"/>
              </w:rPr>
              <w:t xml:space="preserve">For the purpose of this indicator the ‘holding period’ </w:t>
            </w:r>
            <w:r w:rsidRPr="00537F4F">
              <w:rPr>
                <w:rStyle w:val="Hyperlink"/>
                <w:color w:val="000000" w:themeColor="text1"/>
                <w:sz w:val="16"/>
                <w:szCs w:val="16"/>
              </w:rPr>
              <w:t>is the time between the purchase and sale of a security</w:t>
            </w:r>
            <w:r>
              <w:rPr>
                <w:rStyle w:val="Hyperlink"/>
                <w:color w:val="000000" w:themeColor="text1"/>
                <w:sz w:val="16"/>
                <w:szCs w:val="16"/>
              </w:rPr>
              <w:t>.</w:t>
            </w:r>
          </w:p>
        </w:tc>
      </w:tr>
      <w:tr w:rsidR="00A6164E" w:rsidRPr="003C52AB" w14:paraId="40C4D2B2" w14:textId="77777777" w:rsidTr="00784E6E">
        <w:trPr>
          <w:trHeight w:val="300"/>
        </w:trPr>
        <w:tc>
          <w:tcPr>
            <w:tcW w:w="1843" w:type="dxa"/>
            <w:shd w:val="clear" w:color="auto" w:fill="auto"/>
            <w:vAlign w:val="center"/>
          </w:tcPr>
          <w:p w14:paraId="5550B993" w14:textId="77777777" w:rsidR="00A6164E" w:rsidRPr="003C52AB" w:rsidRDefault="00A6164E" w:rsidP="00E51E78">
            <w:pPr>
              <w:rPr>
                <w:b/>
                <w:bCs/>
                <w:sz w:val="16"/>
                <w:szCs w:val="16"/>
              </w:rPr>
            </w:pPr>
            <w:r w:rsidRPr="003C52AB">
              <w:rPr>
                <w:b/>
                <w:bCs/>
                <w:sz w:val="16"/>
                <w:szCs w:val="16"/>
              </w:rPr>
              <w:t>Other resources</w:t>
            </w:r>
          </w:p>
        </w:tc>
        <w:tc>
          <w:tcPr>
            <w:tcW w:w="13043" w:type="dxa"/>
            <w:gridSpan w:val="6"/>
            <w:shd w:val="clear" w:color="auto" w:fill="auto"/>
            <w:vAlign w:val="center"/>
          </w:tcPr>
          <w:p w14:paraId="14EC1A97" w14:textId="0F15D3D8" w:rsidR="00A6164E" w:rsidRPr="003C52AB" w:rsidRDefault="00E955C4" w:rsidP="00A6164E">
            <w:pPr>
              <w:rPr>
                <w:rStyle w:val="Hyperlink"/>
                <w:color w:val="000000" w:themeColor="text1"/>
              </w:rPr>
            </w:pPr>
            <w:r w:rsidRPr="003C52AB">
              <w:rPr>
                <w:rStyle w:val="Hyperlink"/>
                <w:color w:val="000000" w:themeColor="text1"/>
                <w:sz w:val="16"/>
                <w:szCs w:val="16"/>
              </w:rPr>
              <w:t xml:space="preserve">For further guidance on ESG incorporation for passive investors, see </w:t>
            </w:r>
            <w:hyperlink r:id="rId33" w:history="1">
              <w:r w:rsidRPr="003C52AB">
                <w:rPr>
                  <w:rStyle w:val="Hyperlink"/>
                  <w:sz w:val="16"/>
                  <w:szCs w:val="16"/>
                </w:rPr>
                <w:t>How can a passive investor be a responsible investor?</w:t>
              </w:r>
            </w:hyperlink>
          </w:p>
        </w:tc>
      </w:tr>
      <w:tr w:rsidR="00A6164E" w:rsidRPr="003C52AB" w14:paraId="61DD1D42" w14:textId="77777777" w:rsidTr="00784E6E">
        <w:trPr>
          <w:trHeight w:val="300"/>
        </w:trPr>
        <w:tc>
          <w:tcPr>
            <w:tcW w:w="1843" w:type="dxa"/>
            <w:gridSpan w:val="7"/>
            <w:shd w:val="clear" w:color="auto" w:fill="0070C0"/>
            <w:vAlign w:val="center"/>
          </w:tcPr>
          <w:p w14:paraId="5F913CFA" w14:textId="77777777" w:rsidR="00A6164E" w:rsidRPr="003C52AB" w:rsidRDefault="00A6164E" w:rsidP="00E51E78">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A6164E" w:rsidRPr="003C52AB" w14:paraId="2390549A" w14:textId="77777777" w:rsidTr="00784E6E">
        <w:trPr>
          <w:trHeight w:val="300"/>
        </w:trPr>
        <w:tc>
          <w:tcPr>
            <w:tcW w:w="1843" w:type="dxa"/>
            <w:shd w:val="clear" w:color="auto" w:fill="auto"/>
            <w:vAlign w:val="center"/>
          </w:tcPr>
          <w:p w14:paraId="7AB85007" w14:textId="77777777" w:rsidR="00A6164E" w:rsidRPr="003C52AB" w:rsidRDefault="00A6164E" w:rsidP="00E51E78">
            <w:pPr>
              <w:rPr>
                <w:b/>
                <w:bCs/>
                <w:sz w:val="16"/>
                <w:szCs w:val="16"/>
              </w:rPr>
            </w:pPr>
            <w:r w:rsidRPr="003C52AB">
              <w:rPr>
                <w:b/>
                <w:bCs/>
                <w:sz w:val="16"/>
                <w:szCs w:val="16"/>
              </w:rPr>
              <w:t>Dependent on</w:t>
            </w:r>
          </w:p>
        </w:tc>
        <w:tc>
          <w:tcPr>
            <w:tcW w:w="13043" w:type="dxa"/>
            <w:gridSpan w:val="6"/>
            <w:shd w:val="clear" w:color="auto" w:fill="auto"/>
            <w:vAlign w:val="center"/>
          </w:tcPr>
          <w:p w14:paraId="0BE321B2" w14:textId="536CB832" w:rsidR="00A6164E" w:rsidRPr="003C52AB" w:rsidRDefault="00043E2B" w:rsidP="00E51E78">
            <w:pPr>
              <w:rPr>
                <w:rStyle w:val="Hyperlink"/>
                <w:color w:val="auto"/>
                <w:sz w:val="16"/>
                <w:szCs w:val="16"/>
              </w:rPr>
            </w:pPr>
            <w:r w:rsidRPr="003C52AB">
              <w:rPr>
                <w:rStyle w:val="Hyperlink"/>
                <w:color w:val="auto"/>
                <w:sz w:val="16"/>
                <w:szCs w:val="16"/>
              </w:rPr>
              <w:t xml:space="preserve">[OO </w:t>
            </w:r>
            <w:r w:rsidR="008550E4">
              <w:rPr>
                <w:rStyle w:val="Hyperlink"/>
                <w:color w:val="auto"/>
                <w:sz w:val="16"/>
                <w:szCs w:val="16"/>
              </w:rPr>
              <w:t>21</w:t>
            </w:r>
            <w:r w:rsidRPr="003C52AB">
              <w:rPr>
                <w:rStyle w:val="Hyperlink"/>
                <w:color w:val="auto"/>
                <w:sz w:val="16"/>
                <w:szCs w:val="16"/>
              </w:rPr>
              <w:t>]</w:t>
            </w:r>
          </w:p>
        </w:tc>
      </w:tr>
      <w:tr w:rsidR="00A6164E" w:rsidRPr="003C52AB" w14:paraId="4D737643" w14:textId="77777777" w:rsidTr="00784E6E">
        <w:trPr>
          <w:trHeight w:val="300"/>
        </w:trPr>
        <w:tc>
          <w:tcPr>
            <w:tcW w:w="1843" w:type="dxa"/>
            <w:shd w:val="clear" w:color="auto" w:fill="auto"/>
            <w:vAlign w:val="center"/>
          </w:tcPr>
          <w:p w14:paraId="730A4E7E" w14:textId="77777777" w:rsidR="00A6164E" w:rsidRPr="003C52AB" w:rsidRDefault="00A6164E" w:rsidP="00E51E78">
            <w:pPr>
              <w:rPr>
                <w:b/>
                <w:bCs/>
                <w:sz w:val="16"/>
                <w:szCs w:val="16"/>
              </w:rPr>
            </w:pPr>
            <w:r w:rsidRPr="003C52AB">
              <w:rPr>
                <w:b/>
                <w:bCs/>
                <w:sz w:val="16"/>
                <w:szCs w:val="16"/>
              </w:rPr>
              <w:t>Gateway to</w:t>
            </w:r>
          </w:p>
        </w:tc>
        <w:tc>
          <w:tcPr>
            <w:tcW w:w="13043" w:type="dxa"/>
            <w:gridSpan w:val="6"/>
            <w:shd w:val="clear" w:color="auto" w:fill="auto"/>
            <w:vAlign w:val="center"/>
          </w:tcPr>
          <w:p w14:paraId="6D721A9A" w14:textId="0C60D00C" w:rsidR="00A6164E" w:rsidRPr="003C52AB" w:rsidRDefault="00E95A17" w:rsidP="00E51E78">
            <w:pPr>
              <w:rPr>
                <w:rStyle w:val="Hyperlink"/>
                <w:color w:val="000000" w:themeColor="text1"/>
                <w:sz w:val="16"/>
                <w:szCs w:val="16"/>
              </w:rPr>
            </w:pPr>
            <w:r w:rsidRPr="003C52AB">
              <w:rPr>
                <w:rStyle w:val="Hyperlink"/>
                <w:color w:val="000000" w:themeColor="text1"/>
                <w:sz w:val="16"/>
                <w:szCs w:val="16"/>
              </w:rPr>
              <w:t>N/A</w:t>
            </w:r>
          </w:p>
        </w:tc>
      </w:tr>
      <w:tr w:rsidR="00A6164E" w:rsidRPr="003C52AB" w14:paraId="71A01DC2" w14:textId="77777777" w:rsidTr="00784E6E">
        <w:trPr>
          <w:trHeight w:val="300"/>
        </w:trPr>
        <w:tc>
          <w:tcPr>
            <w:tcW w:w="1843" w:type="dxa"/>
            <w:gridSpan w:val="7"/>
            <w:shd w:val="clear" w:color="auto" w:fill="0070C0"/>
            <w:vAlign w:val="center"/>
          </w:tcPr>
          <w:p w14:paraId="618CCCF8" w14:textId="77777777" w:rsidR="00A6164E" w:rsidRPr="003C52AB" w:rsidRDefault="00A6164E" w:rsidP="00E51E78">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lastRenderedPageBreak/>
              <w:t>Assessment</w:t>
            </w:r>
          </w:p>
        </w:tc>
      </w:tr>
      <w:tr w:rsidR="00A6164E" w:rsidRPr="003C52AB" w14:paraId="447813C6" w14:textId="77777777" w:rsidTr="00784E6E">
        <w:trPr>
          <w:trHeight w:val="354"/>
        </w:trPr>
        <w:tc>
          <w:tcPr>
            <w:tcW w:w="1843" w:type="dxa"/>
            <w:gridSpan w:val="7"/>
            <w:shd w:val="clear" w:color="auto" w:fill="auto"/>
            <w:vAlign w:val="center"/>
          </w:tcPr>
          <w:p w14:paraId="26A28940" w14:textId="77777777" w:rsidR="00A6164E" w:rsidRPr="003C52AB" w:rsidRDefault="00A6164E" w:rsidP="00E51E78">
            <w:pPr>
              <w:rPr>
                <w:bCs/>
                <w:sz w:val="16"/>
                <w:szCs w:val="16"/>
              </w:rPr>
            </w:pPr>
            <w:r w:rsidRPr="003C52AB">
              <w:rPr>
                <w:bCs/>
                <w:sz w:val="16"/>
                <w:szCs w:val="16"/>
              </w:rPr>
              <w:t>Not assessed</w:t>
            </w:r>
          </w:p>
        </w:tc>
      </w:tr>
    </w:tbl>
    <w:p w14:paraId="34A70B98" w14:textId="2EB9885C" w:rsidR="00A6164E" w:rsidRPr="003C52AB" w:rsidRDefault="00A6164E" w:rsidP="00143E77">
      <w:pPr>
        <w:pStyle w:val="Heading2"/>
        <w:tabs>
          <w:tab w:val="left" w:pos="12758"/>
        </w:tabs>
        <w:rPr>
          <w:caps w:val="0"/>
          <w:color w:val="2F5496" w:themeColor="accent1" w:themeShade="BF"/>
          <w:sz w:val="16"/>
          <w:szCs w:val="16"/>
        </w:rPr>
      </w:pPr>
      <w:r w:rsidRPr="003C52AB">
        <w:rPr>
          <w:sz w:val="16"/>
          <w:szCs w:val="16"/>
        </w:rPr>
        <w:br w:type="page"/>
      </w:r>
    </w:p>
    <w:tbl>
      <w:tblPr>
        <w:tblW w:w="1487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4675"/>
        <w:gridCol w:w="1984"/>
        <w:gridCol w:w="1984"/>
      </w:tblGrid>
      <w:tr w:rsidR="008042AE" w:rsidRPr="003C52AB" w14:paraId="5FC76EE0" w14:textId="77777777" w:rsidTr="008042AE">
        <w:trPr>
          <w:trHeight w:val="367"/>
        </w:trPr>
        <w:tc>
          <w:tcPr>
            <w:tcW w:w="1842" w:type="dxa"/>
            <w:vMerge w:val="restart"/>
            <w:shd w:val="clear" w:color="auto" w:fill="F2F2F2" w:themeFill="background1" w:themeFillShade="F2"/>
            <w:vAlign w:val="center"/>
            <w:hideMark/>
          </w:tcPr>
          <w:p w14:paraId="0774A1A3" w14:textId="77777777" w:rsidR="008042AE" w:rsidRPr="003C52AB" w:rsidRDefault="008042AE" w:rsidP="005D4AD9">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lastRenderedPageBreak/>
              <w:t>Indicator ID</w:t>
            </w:r>
          </w:p>
          <w:p w14:paraId="20698E68" w14:textId="77777777" w:rsidR="008042AE" w:rsidRPr="003C52AB" w:rsidRDefault="008042AE" w:rsidP="005D4AD9">
            <w:pPr>
              <w:spacing w:line="240" w:lineRule="auto"/>
              <w:jc w:val="center"/>
              <w:textAlignment w:val="baseline"/>
              <w:rPr>
                <w:rFonts w:eastAsia="Times New Roman" w:cs="Arial"/>
                <w:b/>
                <w:sz w:val="14"/>
                <w:szCs w:val="14"/>
                <w:lang w:eastAsia="en-GB"/>
              </w:rPr>
            </w:pPr>
          </w:p>
          <w:p w14:paraId="0C88FB5C" w14:textId="5128A2C0" w:rsidR="008042AE" w:rsidRPr="003C52AB" w:rsidRDefault="008042AE" w:rsidP="005D4AD9">
            <w:pPr>
              <w:pStyle w:val="Indicatorsubsection"/>
              <w:rPr>
                <w:lang w:val="en-GB"/>
              </w:rPr>
            </w:pPr>
            <w:bookmarkStart w:id="17" w:name="_Toc122333011"/>
            <w:r w:rsidRPr="003C52AB">
              <w:rPr>
                <w:lang w:val="en-GB"/>
              </w:rPr>
              <w:t>LE 8</w:t>
            </w:r>
            <w:bookmarkEnd w:id="17"/>
          </w:p>
        </w:tc>
        <w:tc>
          <w:tcPr>
            <w:tcW w:w="1558" w:type="dxa"/>
            <w:shd w:val="clear" w:color="auto" w:fill="F2F2F2" w:themeFill="background1" w:themeFillShade="F2"/>
            <w:vAlign w:val="center"/>
            <w:hideMark/>
          </w:tcPr>
          <w:p w14:paraId="7E1FA826" w14:textId="77777777" w:rsidR="008042AE" w:rsidRPr="003C52AB" w:rsidRDefault="008042AE" w:rsidP="005D4AD9">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3" w:type="dxa"/>
            <w:shd w:val="clear" w:color="auto" w:fill="F2F2F2" w:themeFill="background1" w:themeFillShade="F2"/>
            <w:vAlign w:val="center"/>
          </w:tcPr>
          <w:p w14:paraId="1F82AEB2" w14:textId="0E44C64D" w:rsidR="008042AE" w:rsidRPr="003C52AB" w:rsidRDefault="008042AE" w:rsidP="005D4AD9">
            <w:pPr>
              <w:spacing w:line="240" w:lineRule="auto"/>
              <w:textAlignment w:val="baseline"/>
              <w:rPr>
                <w:rFonts w:eastAsia="Times New Roman" w:cs="Arial"/>
                <w:sz w:val="14"/>
                <w:szCs w:val="14"/>
                <w:lang w:eastAsia="en-GB"/>
              </w:rPr>
            </w:pPr>
            <w:r>
              <w:rPr>
                <w:b/>
                <w:bCs/>
                <w:sz w:val="22"/>
                <w:szCs w:val="22"/>
              </w:rPr>
              <w:t xml:space="preserve">OO 19, </w:t>
            </w:r>
            <w:r w:rsidRPr="003C52AB">
              <w:rPr>
                <w:b/>
                <w:bCs/>
                <w:sz w:val="22"/>
                <w:szCs w:val="22"/>
              </w:rPr>
              <w:t xml:space="preserve">OO </w:t>
            </w:r>
            <w:r>
              <w:rPr>
                <w:b/>
                <w:bCs/>
                <w:sz w:val="22"/>
                <w:szCs w:val="22"/>
              </w:rPr>
              <w:t>21</w:t>
            </w:r>
          </w:p>
        </w:tc>
        <w:tc>
          <w:tcPr>
            <w:tcW w:w="4675" w:type="dxa"/>
            <w:vMerge w:val="restart"/>
            <w:shd w:val="clear" w:color="auto" w:fill="F2F2F2" w:themeFill="background1" w:themeFillShade="F2"/>
            <w:vAlign w:val="center"/>
          </w:tcPr>
          <w:p w14:paraId="70D66588" w14:textId="77777777" w:rsidR="008042AE" w:rsidRPr="003C52AB" w:rsidRDefault="008042AE" w:rsidP="005D4AD9">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6C01F3A9" w14:textId="77777777" w:rsidR="008042AE" w:rsidRPr="003C52AB" w:rsidRDefault="008042AE" w:rsidP="005D4AD9">
            <w:pPr>
              <w:spacing w:line="240" w:lineRule="auto"/>
              <w:jc w:val="center"/>
              <w:textAlignment w:val="baseline"/>
              <w:rPr>
                <w:rFonts w:eastAsia="Times New Roman" w:cs="Arial"/>
                <w:sz w:val="14"/>
                <w:szCs w:val="14"/>
                <w:lang w:eastAsia="en-GB"/>
              </w:rPr>
            </w:pPr>
          </w:p>
          <w:p w14:paraId="0AAF1F2D" w14:textId="21ED91E8" w:rsidR="008042AE" w:rsidRPr="003C52AB" w:rsidRDefault="008042AE" w:rsidP="005D4AD9">
            <w:pPr>
              <w:jc w:val="center"/>
              <w:rPr>
                <w:sz w:val="18"/>
                <w:szCs w:val="18"/>
              </w:rPr>
            </w:pPr>
            <w:r w:rsidRPr="003C52AB">
              <w:rPr>
                <w:b/>
                <w:bCs/>
                <w:sz w:val="22"/>
                <w:szCs w:val="22"/>
              </w:rPr>
              <w:t>Passive investments</w:t>
            </w:r>
          </w:p>
        </w:tc>
        <w:tc>
          <w:tcPr>
            <w:tcW w:w="1984" w:type="dxa"/>
            <w:vMerge w:val="restart"/>
            <w:shd w:val="clear" w:color="auto" w:fill="F2F2F2" w:themeFill="background1" w:themeFillShade="F2"/>
            <w:vAlign w:val="center"/>
            <w:hideMark/>
          </w:tcPr>
          <w:p w14:paraId="7B4BAF5A" w14:textId="77777777" w:rsidR="008042AE" w:rsidRPr="003C52AB" w:rsidRDefault="008042AE" w:rsidP="005D4AD9">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2192FDC4" w14:textId="77777777" w:rsidR="008042AE" w:rsidRPr="003C52AB" w:rsidRDefault="008042AE" w:rsidP="005D4AD9">
            <w:pPr>
              <w:spacing w:line="240" w:lineRule="auto"/>
              <w:jc w:val="center"/>
              <w:textAlignment w:val="baseline"/>
              <w:rPr>
                <w:rFonts w:eastAsia="Times New Roman" w:cs="Arial"/>
                <w:b/>
                <w:bCs/>
                <w:sz w:val="14"/>
                <w:szCs w:val="14"/>
                <w:lang w:eastAsia="en-GB"/>
              </w:rPr>
            </w:pPr>
          </w:p>
          <w:p w14:paraId="1F1E1B9A" w14:textId="77777777" w:rsidR="008042AE" w:rsidRPr="003C52AB" w:rsidRDefault="008042AE" w:rsidP="005D4AD9">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4" w:type="dxa"/>
            <w:vMerge w:val="restart"/>
            <w:shd w:val="clear" w:color="auto" w:fill="A6A6A6" w:themeFill="background1" w:themeFillShade="A6"/>
            <w:tcMar>
              <w:top w:w="113" w:type="dxa"/>
              <w:left w:w="113" w:type="dxa"/>
              <w:bottom w:w="113" w:type="dxa"/>
              <w:right w:w="113" w:type="dxa"/>
            </w:tcMar>
            <w:vAlign w:val="center"/>
            <w:hideMark/>
          </w:tcPr>
          <w:p w14:paraId="61159CCA" w14:textId="77777777" w:rsidR="008042AE" w:rsidRPr="003C52AB" w:rsidRDefault="008042AE" w:rsidP="005D4AD9">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152CD3EB" w14:textId="77777777" w:rsidR="008042AE" w:rsidRPr="003C52AB" w:rsidRDefault="008042AE" w:rsidP="005D4AD9">
            <w:pPr>
              <w:spacing w:line="240" w:lineRule="auto"/>
              <w:jc w:val="center"/>
              <w:textAlignment w:val="baseline"/>
              <w:rPr>
                <w:rFonts w:eastAsia="Times New Roman" w:cs="Arial"/>
                <w:b/>
                <w:bCs/>
                <w:color w:val="FFFFFF" w:themeColor="background1"/>
                <w:sz w:val="14"/>
                <w:szCs w:val="14"/>
                <w:lang w:eastAsia="en-GB"/>
              </w:rPr>
            </w:pPr>
          </w:p>
          <w:p w14:paraId="73CA8C60" w14:textId="77777777" w:rsidR="008042AE" w:rsidRPr="003C52AB" w:rsidRDefault="008042AE" w:rsidP="005D4AD9">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PLUS</w:t>
            </w:r>
          </w:p>
        </w:tc>
      </w:tr>
      <w:tr w:rsidR="008042AE" w:rsidRPr="003C52AB" w14:paraId="53A8C59A" w14:textId="77777777" w:rsidTr="008042AE">
        <w:trPr>
          <w:trHeight w:val="367"/>
        </w:trPr>
        <w:tc>
          <w:tcPr>
            <w:tcW w:w="1842" w:type="dxa"/>
            <w:vMerge/>
            <w:shd w:val="clear" w:color="auto" w:fill="F2F2F2" w:themeFill="background1" w:themeFillShade="F2"/>
            <w:vAlign w:val="center"/>
          </w:tcPr>
          <w:p w14:paraId="6961134F" w14:textId="77777777" w:rsidR="008042AE" w:rsidRPr="003C52AB" w:rsidRDefault="008042AE" w:rsidP="00285A00">
            <w:pPr>
              <w:spacing w:line="240" w:lineRule="auto"/>
              <w:jc w:val="center"/>
              <w:textAlignment w:val="baseline"/>
              <w:rPr>
                <w:rFonts w:eastAsia="Times New Roman" w:cs="Arial"/>
                <w:b/>
                <w:sz w:val="14"/>
                <w:szCs w:val="14"/>
                <w:lang w:eastAsia="en-GB"/>
              </w:rPr>
            </w:pPr>
          </w:p>
        </w:tc>
        <w:tc>
          <w:tcPr>
            <w:tcW w:w="1558" w:type="dxa"/>
            <w:shd w:val="clear" w:color="auto" w:fill="F2F2F2" w:themeFill="background1" w:themeFillShade="F2"/>
            <w:vAlign w:val="center"/>
          </w:tcPr>
          <w:p w14:paraId="4C2E9DE8" w14:textId="77777777" w:rsidR="008042AE" w:rsidRPr="003C52AB" w:rsidRDefault="008042AE" w:rsidP="00285A00">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3" w:type="dxa"/>
            <w:shd w:val="clear" w:color="auto" w:fill="F2F2F2" w:themeFill="background1" w:themeFillShade="F2"/>
            <w:vAlign w:val="center"/>
          </w:tcPr>
          <w:p w14:paraId="336CAFD0" w14:textId="77777777" w:rsidR="008042AE" w:rsidRPr="003C52AB" w:rsidRDefault="008042AE" w:rsidP="00285A00">
            <w:pPr>
              <w:spacing w:line="240" w:lineRule="auto"/>
              <w:textAlignment w:val="baseline"/>
              <w:rPr>
                <w:rFonts w:eastAsia="Times New Roman" w:cs="Arial"/>
                <w:b/>
                <w:sz w:val="14"/>
                <w:szCs w:val="14"/>
                <w:lang w:eastAsia="en-GB"/>
              </w:rPr>
            </w:pPr>
            <w:r w:rsidRPr="003C52AB">
              <w:rPr>
                <w:b/>
                <w:bCs/>
                <w:sz w:val="22"/>
                <w:szCs w:val="22"/>
              </w:rPr>
              <w:t>N/A</w:t>
            </w:r>
          </w:p>
        </w:tc>
        <w:tc>
          <w:tcPr>
            <w:tcW w:w="4675" w:type="dxa"/>
            <w:vMerge/>
            <w:shd w:val="clear" w:color="auto" w:fill="F2F2F2" w:themeFill="background1" w:themeFillShade="F2"/>
            <w:vAlign w:val="center"/>
          </w:tcPr>
          <w:p w14:paraId="6BA192EE" w14:textId="77777777" w:rsidR="008042AE" w:rsidRPr="003C52AB" w:rsidRDefault="008042AE" w:rsidP="00285A00">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308EA288" w14:textId="77777777" w:rsidR="008042AE" w:rsidRPr="003C52AB" w:rsidRDefault="008042AE" w:rsidP="00285A00">
            <w:pPr>
              <w:spacing w:line="240" w:lineRule="auto"/>
              <w:jc w:val="center"/>
              <w:textAlignment w:val="baseline"/>
              <w:rPr>
                <w:rFonts w:eastAsia="Times New Roman" w:cs="Arial"/>
                <w:b/>
                <w:bCs/>
                <w:sz w:val="14"/>
                <w:szCs w:val="14"/>
                <w:lang w:eastAsia="en-GB"/>
              </w:rPr>
            </w:pPr>
          </w:p>
        </w:tc>
        <w:tc>
          <w:tcPr>
            <w:tcW w:w="1984" w:type="dxa"/>
            <w:vMerge/>
            <w:shd w:val="clear" w:color="auto" w:fill="A6A6A6" w:themeFill="background1" w:themeFillShade="A6"/>
            <w:tcMar>
              <w:top w:w="113" w:type="dxa"/>
              <w:left w:w="113" w:type="dxa"/>
              <w:bottom w:w="113" w:type="dxa"/>
              <w:right w:w="113" w:type="dxa"/>
            </w:tcMar>
            <w:vAlign w:val="center"/>
          </w:tcPr>
          <w:p w14:paraId="6AFE0ECD" w14:textId="77777777" w:rsidR="008042AE" w:rsidRPr="003C52AB" w:rsidRDefault="008042AE" w:rsidP="00285A00">
            <w:pPr>
              <w:spacing w:line="240" w:lineRule="auto"/>
              <w:jc w:val="center"/>
              <w:textAlignment w:val="baseline"/>
              <w:rPr>
                <w:rFonts w:eastAsia="Times New Roman" w:cs="Arial"/>
                <w:b/>
                <w:bCs/>
                <w:color w:val="FFFFFF" w:themeColor="background1"/>
                <w:sz w:val="14"/>
                <w:szCs w:val="14"/>
                <w:lang w:eastAsia="en-GB"/>
              </w:rPr>
            </w:pPr>
          </w:p>
        </w:tc>
      </w:tr>
      <w:tr w:rsidR="00143E77" w:rsidRPr="003C52AB" w14:paraId="4906EC64" w14:textId="77777777" w:rsidTr="008042AE">
        <w:trPr>
          <w:trHeight w:val="567"/>
        </w:trPr>
        <w:tc>
          <w:tcPr>
            <w:tcW w:w="14876" w:type="dxa"/>
            <w:gridSpan w:val="6"/>
            <w:shd w:val="clear" w:color="auto" w:fill="FFFFFF" w:themeFill="background1"/>
            <w:tcMar>
              <w:top w:w="113" w:type="dxa"/>
              <w:left w:w="113" w:type="dxa"/>
              <w:bottom w:w="113" w:type="dxa"/>
              <w:right w:w="113" w:type="dxa"/>
            </w:tcMar>
            <w:vAlign w:val="center"/>
          </w:tcPr>
          <w:p w14:paraId="765C2BBD" w14:textId="42E486B7" w:rsidR="00143E77" w:rsidRPr="008042AE" w:rsidRDefault="00143E77" w:rsidP="00B13AF6">
            <w:pPr>
              <w:spacing w:line="276" w:lineRule="auto"/>
              <w:textAlignment w:val="baseline"/>
              <w:rPr>
                <w:rFonts w:eastAsia="Times New Roman" w:cs="Arial"/>
                <w:b/>
                <w:lang w:eastAsia="en-GB"/>
              </w:rPr>
            </w:pPr>
            <w:r w:rsidRPr="008042AE">
              <w:rPr>
                <w:rFonts w:eastAsia="Times New Roman" w:cs="Arial"/>
                <w:b/>
                <w:lang w:eastAsia="en-GB"/>
              </w:rPr>
              <w:t xml:space="preserve">How does your </w:t>
            </w:r>
            <w:r w:rsidR="00D55D75" w:rsidRPr="008042AE">
              <w:rPr>
                <w:rFonts w:eastAsia="Times New Roman" w:cs="Arial"/>
                <w:b/>
                <w:lang w:eastAsia="en-GB"/>
              </w:rPr>
              <w:t>o</w:t>
            </w:r>
            <w:r w:rsidR="00043E2B" w:rsidRPr="008042AE">
              <w:rPr>
                <w:rFonts w:eastAsia="Times New Roman" w:cs="Arial"/>
                <w:b/>
                <w:lang w:eastAsia="en-GB"/>
              </w:rPr>
              <w:t>rgani</w:t>
            </w:r>
            <w:r w:rsidR="00D55D75" w:rsidRPr="008042AE">
              <w:rPr>
                <w:rFonts w:eastAsia="Times New Roman" w:cs="Arial"/>
                <w:b/>
                <w:lang w:eastAsia="en-GB"/>
              </w:rPr>
              <w:t>s</w:t>
            </w:r>
            <w:r w:rsidR="00043E2B" w:rsidRPr="008042AE">
              <w:rPr>
                <w:rFonts w:eastAsia="Times New Roman" w:cs="Arial"/>
                <w:b/>
                <w:lang w:eastAsia="en-GB"/>
              </w:rPr>
              <w:t>ation</w:t>
            </w:r>
            <w:r w:rsidRPr="008042AE">
              <w:rPr>
                <w:rFonts w:eastAsia="Times New Roman" w:cs="Arial"/>
                <w:b/>
                <w:lang w:eastAsia="en-GB"/>
              </w:rPr>
              <w:t xml:space="preserve"> select the </w:t>
            </w:r>
            <w:hyperlink r:id="rId34" w:history="1">
              <w:r w:rsidRPr="008042AE">
                <w:rPr>
                  <w:rStyle w:val="Hyperlink"/>
                  <w:b/>
                </w:rPr>
                <w:t>ESG index</w:t>
              </w:r>
              <w:r w:rsidR="00D16D7B" w:rsidRPr="008042AE">
                <w:rPr>
                  <w:rStyle w:val="Hyperlink"/>
                  <w:b/>
                </w:rPr>
                <w:t>(es)</w:t>
              </w:r>
              <w:r w:rsidRPr="008042AE">
                <w:rPr>
                  <w:rStyle w:val="Hyperlink"/>
                  <w:b/>
                </w:rPr>
                <w:t xml:space="preserve"> or benchmark</w:t>
              </w:r>
              <w:r w:rsidR="00D16D7B" w:rsidRPr="008042AE">
                <w:rPr>
                  <w:rStyle w:val="Hyperlink"/>
                  <w:b/>
                </w:rPr>
                <w:t>(s)</w:t>
              </w:r>
            </w:hyperlink>
            <w:r w:rsidRPr="008042AE">
              <w:rPr>
                <w:rFonts w:eastAsia="Times New Roman" w:cs="Arial"/>
                <w:b/>
                <w:lang w:eastAsia="en-GB"/>
              </w:rPr>
              <w:t xml:space="preserve"> for your </w:t>
            </w:r>
            <w:hyperlink r:id="rId35" w:history="1">
              <w:r w:rsidRPr="008042AE">
                <w:rPr>
                  <w:rStyle w:val="Hyperlink"/>
                  <w:rFonts w:eastAsia="Times New Roman" w:cs="Arial"/>
                  <w:b/>
                  <w:lang w:eastAsia="en-GB"/>
                </w:rPr>
                <w:t>passive listed equity</w:t>
              </w:r>
            </w:hyperlink>
            <w:r w:rsidRPr="008042AE">
              <w:rPr>
                <w:rFonts w:eastAsia="Times New Roman" w:cs="Arial"/>
                <w:b/>
                <w:lang w:eastAsia="en-GB"/>
              </w:rPr>
              <w:t xml:space="preserve"> assets?</w:t>
            </w:r>
          </w:p>
        </w:tc>
      </w:tr>
      <w:tr w:rsidR="00791052" w:rsidRPr="003C52AB" w14:paraId="7B3E414D" w14:textId="77777777" w:rsidTr="008042AE">
        <w:trPr>
          <w:trHeight w:val="567"/>
        </w:trPr>
        <w:tc>
          <w:tcPr>
            <w:tcW w:w="14876" w:type="dxa"/>
            <w:gridSpan w:val="6"/>
            <w:shd w:val="clear" w:color="auto" w:fill="FFFFFF" w:themeFill="background1"/>
            <w:tcMar>
              <w:top w:w="113" w:type="dxa"/>
              <w:left w:w="113" w:type="dxa"/>
              <w:bottom w:w="113" w:type="dxa"/>
              <w:right w:w="113" w:type="dxa"/>
            </w:tcMar>
            <w:vAlign w:val="center"/>
          </w:tcPr>
          <w:p w14:paraId="02531B9F" w14:textId="77777777" w:rsidR="00791052" w:rsidRPr="003C52AB" w:rsidRDefault="00791052" w:rsidP="00791052">
            <w:pPr>
              <w:pStyle w:val="ListParagraph"/>
              <w:numPr>
                <w:ilvl w:val="0"/>
                <w:numId w:val="76"/>
              </w:numPr>
              <w:spacing w:line="276" w:lineRule="auto"/>
              <w:ind w:left="360"/>
              <w:textAlignment w:val="baseline"/>
              <w:rPr>
                <w:rFonts w:eastAsia="Times New Roman" w:cs="Arial"/>
                <w:szCs w:val="16"/>
                <w:lang w:eastAsia="en-GB"/>
              </w:rPr>
            </w:pPr>
            <w:r w:rsidRPr="003C52AB">
              <w:rPr>
                <w:rFonts w:eastAsia="Times New Roman" w:cs="Arial"/>
                <w:szCs w:val="16"/>
                <w:lang w:eastAsia="en-GB"/>
              </w:rPr>
              <w:t>(A) We commission customised indexes</w:t>
            </w:r>
          </w:p>
          <w:p w14:paraId="377AC0AB" w14:textId="5767C6C5" w:rsidR="00791052" w:rsidRPr="003C52AB" w:rsidRDefault="00405F33" w:rsidP="00727F31">
            <w:pPr>
              <w:spacing w:line="276" w:lineRule="auto"/>
              <w:ind w:left="360"/>
              <w:textAlignment w:val="baseline"/>
              <w:rPr>
                <w:rFonts w:eastAsia="Times New Roman" w:cs="Arial"/>
                <w:szCs w:val="16"/>
                <w:lang w:eastAsia="en-GB"/>
              </w:rPr>
            </w:pPr>
            <w:r w:rsidRPr="003C52AB">
              <w:rPr>
                <w:rFonts w:eastAsia="Times New Roman" w:cs="Arial"/>
                <w:szCs w:val="16"/>
                <w:lang w:eastAsia="en-GB"/>
              </w:rPr>
              <w:t>E</w:t>
            </w:r>
            <w:r w:rsidR="00791052" w:rsidRPr="003C52AB">
              <w:rPr>
                <w:rFonts w:eastAsia="Times New Roman" w:cs="Arial"/>
                <w:szCs w:val="16"/>
                <w:lang w:eastAsia="en-GB"/>
              </w:rPr>
              <w:t>xplain: _________</w:t>
            </w:r>
            <w:r w:rsidR="003540B5" w:rsidRPr="003C52AB">
              <w:rPr>
                <w:rFonts w:eastAsia="Times New Roman" w:cs="Arial"/>
                <w:szCs w:val="16"/>
                <w:lang w:eastAsia="en-GB"/>
              </w:rPr>
              <w:t xml:space="preserve"> </w:t>
            </w:r>
            <w:r w:rsidR="00791052" w:rsidRPr="003C52AB">
              <w:rPr>
                <w:rFonts w:eastAsia="Times New Roman" w:cs="Arial"/>
                <w:szCs w:val="16"/>
                <w:lang w:eastAsia="en-GB"/>
              </w:rPr>
              <w:t>[Voluntary free text: medium]</w:t>
            </w:r>
          </w:p>
        </w:tc>
      </w:tr>
      <w:tr w:rsidR="00791052" w:rsidRPr="003C52AB" w14:paraId="5947BDEB" w14:textId="77777777" w:rsidTr="008042AE">
        <w:trPr>
          <w:trHeight w:val="567"/>
        </w:trPr>
        <w:tc>
          <w:tcPr>
            <w:tcW w:w="14876" w:type="dxa"/>
            <w:gridSpan w:val="6"/>
            <w:shd w:val="clear" w:color="auto" w:fill="FFFFFF" w:themeFill="background1"/>
            <w:tcMar>
              <w:top w:w="113" w:type="dxa"/>
              <w:left w:w="113" w:type="dxa"/>
              <w:bottom w:w="113" w:type="dxa"/>
              <w:right w:w="113" w:type="dxa"/>
            </w:tcMar>
            <w:vAlign w:val="center"/>
          </w:tcPr>
          <w:p w14:paraId="08AC2AC2" w14:textId="77777777" w:rsidR="00791052" w:rsidRPr="003C52AB" w:rsidRDefault="00791052" w:rsidP="00791052">
            <w:pPr>
              <w:pStyle w:val="ListParagraph"/>
              <w:numPr>
                <w:ilvl w:val="0"/>
                <w:numId w:val="76"/>
              </w:numPr>
              <w:spacing w:line="276" w:lineRule="auto"/>
              <w:ind w:left="360"/>
              <w:textAlignment w:val="baseline"/>
              <w:rPr>
                <w:rFonts w:eastAsia="Times New Roman" w:cs="Arial"/>
                <w:szCs w:val="16"/>
                <w:lang w:eastAsia="en-GB"/>
              </w:rPr>
            </w:pPr>
            <w:r w:rsidRPr="003C52AB">
              <w:rPr>
                <w:rFonts w:eastAsia="Times New Roman" w:cs="Arial"/>
                <w:szCs w:val="16"/>
                <w:lang w:eastAsia="en-GB"/>
              </w:rPr>
              <w:t>(B) We compare the methodology amongst the index providers available</w:t>
            </w:r>
          </w:p>
          <w:p w14:paraId="3E9AF221" w14:textId="43414FBA" w:rsidR="00791052" w:rsidRPr="003C52AB" w:rsidRDefault="00405F33" w:rsidP="00727F31">
            <w:pPr>
              <w:spacing w:line="276" w:lineRule="auto"/>
              <w:ind w:left="360"/>
              <w:textAlignment w:val="baseline"/>
              <w:rPr>
                <w:rFonts w:eastAsia="Times New Roman" w:cs="Arial"/>
                <w:szCs w:val="16"/>
                <w:lang w:eastAsia="en-GB"/>
              </w:rPr>
            </w:pPr>
            <w:r w:rsidRPr="003C52AB">
              <w:rPr>
                <w:rFonts w:eastAsia="Times New Roman" w:cs="Arial"/>
                <w:szCs w:val="16"/>
                <w:lang w:eastAsia="en-GB"/>
              </w:rPr>
              <w:t>E</w:t>
            </w:r>
            <w:r w:rsidR="00791052" w:rsidRPr="003C52AB">
              <w:rPr>
                <w:rFonts w:eastAsia="Times New Roman" w:cs="Arial"/>
                <w:szCs w:val="16"/>
                <w:lang w:eastAsia="en-GB"/>
              </w:rPr>
              <w:t>xplain: _________</w:t>
            </w:r>
            <w:r w:rsidR="003540B5" w:rsidRPr="003C52AB">
              <w:rPr>
                <w:rFonts w:eastAsia="Times New Roman" w:cs="Arial"/>
                <w:szCs w:val="16"/>
                <w:lang w:eastAsia="en-GB"/>
              </w:rPr>
              <w:t xml:space="preserve"> </w:t>
            </w:r>
            <w:r w:rsidR="00791052" w:rsidRPr="003C52AB">
              <w:rPr>
                <w:rFonts w:eastAsia="Times New Roman" w:cs="Arial"/>
                <w:szCs w:val="16"/>
                <w:lang w:eastAsia="en-GB"/>
              </w:rPr>
              <w:t>[Voluntary free text: medium]</w:t>
            </w:r>
          </w:p>
        </w:tc>
      </w:tr>
      <w:tr w:rsidR="00791052" w:rsidRPr="003C52AB" w14:paraId="134F87D6" w14:textId="77777777" w:rsidTr="008042AE">
        <w:trPr>
          <w:trHeight w:val="567"/>
        </w:trPr>
        <w:tc>
          <w:tcPr>
            <w:tcW w:w="14876" w:type="dxa"/>
            <w:gridSpan w:val="6"/>
            <w:shd w:val="clear" w:color="auto" w:fill="FFFFFF" w:themeFill="background1"/>
            <w:tcMar>
              <w:top w:w="113" w:type="dxa"/>
              <w:left w:w="113" w:type="dxa"/>
              <w:bottom w:w="113" w:type="dxa"/>
              <w:right w:w="113" w:type="dxa"/>
            </w:tcMar>
            <w:vAlign w:val="center"/>
          </w:tcPr>
          <w:p w14:paraId="2468DD8E" w14:textId="3B9C7C72" w:rsidR="00791052" w:rsidRPr="003C52AB" w:rsidRDefault="00043E2B" w:rsidP="00791052">
            <w:pPr>
              <w:pStyle w:val="ListParagraph"/>
              <w:numPr>
                <w:ilvl w:val="0"/>
                <w:numId w:val="76"/>
              </w:numPr>
              <w:spacing w:line="276" w:lineRule="auto"/>
              <w:ind w:left="360"/>
              <w:textAlignment w:val="baseline"/>
              <w:rPr>
                <w:rFonts w:eastAsia="Times New Roman" w:cs="Arial"/>
                <w:szCs w:val="16"/>
                <w:lang w:eastAsia="en-GB"/>
              </w:rPr>
            </w:pPr>
            <w:r w:rsidRPr="003C52AB">
              <w:rPr>
                <w:rFonts w:eastAsia="Times New Roman" w:cs="Arial"/>
                <w:szCs w:val="16"/>
                <w:lang w:eastAsia="en-GB"/>
              </w:rPr>
              <w:t>(</w:t>
            </w:r>
            <w:r w:rsidR="00D55D75" w:rsidRPr="003C52AB">
              <w:rPr>
                <w:rFonts w:eastAsia="Times New Roman" w:cs="Arial"/>
                <w:szCs w:val="16"/>
                <w:lang w:eastAsia="en-GB"/>
              </w:rPr>
              <w:t>C</w:t>
            </w:r>
            <w:r w:rsidRPr="003C52AB">
              <w:rPr>
                <w:rFonts w:eastAsia="Times New Roman" w:cs="Arial"/>
                <w:szCs w:val="16"/>
                <w:lang w:eastAsia="en-GB"/>
              </w:rPr>
              <w:t>)</w:t>
            </w:r>
            <w:r w:rsidR="00791052" w:rsidRPr="003C52AB">
              <w:rPr>
                <w:rFonts w:eastAsia="Times New Roman" w:cs="Arial"/>
                <w:szCs w:val="16"/>
                <w:lang w:eastAsia="en-GB"/>
              </w:rPr>
              <w:t xml:space="preserve"> We compare the costs of different options available in the market</w:t>
            </w:r>
          </w:p>
          <w:p w14:paraId="439702B4" w14:textId="7D5EEE23" w:rsidR="00791052" w:rsidRPr="003C52AB" w:rsidRDefault="00405F33" w:rsidP="00727F31">
            <w:pPr>
              <w:spacing w:line="276" w:lineRule="auto"/>
              <w:ind w:left="360"/>
              <w:textAlignment w:val="baseline"/>
              <w:rPr>
                <w:rFonts w:eastAsia="Times New Roman" w:cs="Arial"/>
                <w:szCs w:val="16"/>
                <w:lang w:eastAsia="en-GB"/>
              </w:rPr>
            </w:pPr>
            <w:r w:rsidRPr="003C52AB">
              <w:rPr>
                <w:rFonts w:eastAsia="Times New Roman" w:cs="Arial"/>
                <w:szCs w:val="16"/>
                <w:lang w:eastAsia="en-GB"/>
              </w:rPr>
              <w:t>E</w:t>
            </w:r>
            <w:r w:rsidR="00791052" w:rsidRPr="003C52AB">
              <w:rPr>
                <w:rFonts w:eastAsia="Times New Roman" w:cs="Arial"/>
                <w:szCs w:val="16"/>
                <w:lang w:eastAsia="en-GB"/>
              </w:rPr>
              <w:t>xplain: _________</w:t>
            </w:r>
            <w:r w:rsidR="003540B5" w:rsidRPr="003C52AB">
              <w:rPr>
                <w:rFonts w:eastAsia="Times New Roman" w:cs="Arial"/>
                <w:szCs w:val="16"/>
                <w:lang w:eastAsia="en-GB"/>
              </w:rPr>
              <w:t xml:space="preserve"> </w:t>
            </w:r>
            <w:r w:rsidR="00791052" w:rsidRPr="003C52AB">
              <w:rPr>
                <w:rFonts w:eastAsia="Times New Roman" w:cs="Arial"/>
                <w:szCs w:val="16"/>
                <w:lang w:eastAsia="en-GB"/>
              </w:rPr>
              <w:t>[Voluntary free text: medium]</w:t>
            </w:r>
          </w:p>
        </w:tc>
      </w:tr>
      <w:tr w:rsidR="00791052" w:rsidRPr="003C52AB" w14:paraId="209A7DA3" w14:textId="77777777" w:rsidTr="008042AE">
        <w:trPr>
          <w:trHeight w:val="567"/>
        </w:trPr>
        <w:tc>
          <w:tcPr>
            <w:tcW w:w="14876" w:type="dxa"/>
            <w:gridSpan w:val="6"/>
            <w:shd w:val="clear" w:color="auto" w:fill="FFFFFF" w:themeFill="background1"/>
            <w:tcMar>
              <w:top w:w="113" w:type="dxa"/>
              <w:left w:w="113" w:type="dxa"/>
              <w:bottom w:w="113" w:type="dxa"/>
              <w:right w:w="113" w:type="dxa"/>
            </w:tcMar>
            <w:vAlign w:val="center"/>
          </w:tcPr>
          <w:p w14:paraId="4A1A5F2F" w14:textId="77777777" w:rsidR="00791052" w:rsidRPr="003C52AB" w:rsidRDefault="00791052" w:rsidP="00791052">
            <w:pPr>
              <w:pStyle w:val="ListParagraph"/>
              <w:numPr>
                <w:ilvl w:val="0"/>
                <w:numId w:val="76"/>
              </w:numPr>
              <w:spacing w:line="276" w:lineRule="auto"/>
              <w:ind w:left="360"/>
              <w:textAlignment w:val="baseline"/>
              <w:rPr>
                <w:rFonts w:eastAsia="Times New Roman" w:cs="Arial"/>
                <w:szCs w:val="16"/>
                <w:lang w:eastAsia="en-GB"/>
              </w:rPr>
            </w:pPr>
            <w:r w:rsidRPr="003C52AB">
              <w:rPr>
                <w:rFonts w:eastAsia="Times New Roman" w:cs="Arial"/>
                <w:szCs w:val="16"/>
                <w:lang w:eastAsia="en-GB"/>
              </w:rPr>
              <w:t>(D) Other</w:t>
            </w:r>
          </w:p>
          <w:p w14:paraId="25F41A1C" w14:textId="3DE2B4EB" w:rsidR="00791052" w:rsidRPr="003C52AB" w:rsidRDefault="00405F33" w:rsidP="00727F31">
            <w:pPr>
              <w:pStyle w:val="ListParagraph"/>
              <w:spacing w:line="276" w:lineRule="auto"/>
              <w:ind w:left="360"/>
              <w:textAlignment w:val="baseline"/>
              <w:rPr>
                <w:rFonts w:eastAsia="Times New Roman" w:cs="Arial"/>
                <w:szCs w:val="16"/>
                <w:lang w:eastAsia="en-GB"/>
              </w:rPr>
            </w:pPr>
            <w:r w:rsidRPr="003C52AB">
              <w:rPr>
                <w:rFonts w:eastAsia="Times New Roman" w:cs="Arial"/>
                <w:szCs w:val="16"/>
                <w:lang w:eastAsia="en-GB"/>
              </w:rPr>
              <w:t>S</w:t>
            </w:r>
            <w:r w:rsidR="00791052" w:rsidRPr="003C52AB">
              <w:rPr>
                <w:rFonts w:eastAsia="Times New Roman" w:cs="Arial"/>
                <w:szCs w:val="16"/>
                <w:lang w:eastAsia="en-GB"/>
              </w:rPr>
              <w:t>pecify and explain: _________</w:t>
            </w:r>
            <w:r w:rsidR="003540B5" w:rsidRPr="003C52AB">
              <w:rPr>
                <w:rFonts w:eastAsia="Times New Roman" w:cs="Arial"/>
                <w:szCs w:val="16"/>
                <w:lang w:eastAsia="en-GB"/>
              </w:rPr>
              <w:t xml:space="preserve"> </w:t>
            </w:r>
            <w:r w:rsidR="00791052" w:rsidRPr="003C52AB">
              <w:rPr>
                <w:rFonts w:eastAsia="Times New Roman" w:cs="Arial"/>
                <w:szCs w:val="16"/>
                <w:lang w:eastAsia="en-GB"/>
              </w:rPr>
              <w:t>[Voluntary free text: medium]</w:t>
            </w:r>
          </w:p>
        </w:tc>
      </w:tr>
    </w:tbl>
    <w:p w14:paraId="1EF51D64" w14:textId="77777777" w:rsidR="00143E77" w:rsidRPr="003C52AB" w:rsidRDefault="00143E77" w:rsidP="00143E77"/>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3041"/>
      </w:tblGrid>
      <w:tr w:rsidR="000708E1" w:rsidRPr="003C52AB" w14:paraId="5AF9BCE9" w14:textId="77777777" w:rsidTr="008042AE">
        <w:trPr>
          <w:trHeight w:val="300"/>
        </w:trPr>
        <w:tc>
          <w:tcPr>
            <w:tcW w:w="14882" w:type="dxa"/>
            <w:gridSpan w:val="2"/>
            <w:shd w:val="clear" w:color="auto" w:fill="0070C0"/>
            <w:vAlign w:val="center"/>
          </w:tcPr>
          <w:p w14:paraId="3C754FE2" w14:textId="77777777" w:rsidR="00143E77" w:rsidRPr="003C52AB" w:rsidRDefault="00143E77" w:rsidP="003F1651">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143E77" w:rsidRPr="003C52AB" w14:paraId="70288E79" w14:textId="77777777" w:rsidTr="008042AE">
        <w:trPr>
          <w:trHeight w:val="300"/>
        </w:trPr>
        <w:tc>
          <w:tcPr>
            <w:tcW w:w="1843" w:type="dxa"/>
            <w:shd w:val="clear" w:color="auto" w:fill="auto"/>
            <w:vAlign w:val="center"/>
          </w:tcPr>
          <w:p w14:paraId="6D37A2F0" w14:textId="77777777" w:rsidR="00143E77" w:rsidRPr="003C52AB" w:rsidRDefault="00143E77" w:rsidP="00B13AF6">
            <w:pPr>
              <w:rPr>
                <w:rStyle w:val="Hyperlink"/>
                <w:b/>
                <w:sz w:val="16"/>
                <w:szCs w:val="16"/>
              </w:rPr>
            </w:pPr>
            <w:r w:rsidRPr="003C52AB">
              <w:rPr>
                <w:b/>
                <w:sz w:val="16"/>
                <w:szCs w:val="16"/>
              </w:rPr>
              <w:t>Purpose of indicator</w:t>
            </w:r>
          </w:p>
        </w:tc>
        <w:tc>
          <w:tcPr>
            <w:tcW w:w="13041" w:type="dxa"/>
            <w:shd w:val="clear" w:color="auto" w:fill="auto"/>
            <w:vAlign w:val="center"/>
          </w:tcPr>
          <w:p w14:paraId="0A72C627" w14:textId="7F784094" w:rsidR="00143E77" w:rsidRPr="003C52AB" w:rsidRDefault="00143E77" w:rsidP="00B13AF6">
            <w:pPr>
              <w:rPr>
                <w:rStyle w:val="Hyperlink"/>
                <w:color w:val="000000" w:themeColor="text1"/>
                <w:sz w:val="16"/>
                <w:szCs w:val="16"/>
              </w:rPr>
            </w:pPr>
            <w:r w:rsidRPr="003C52AB">
              <w:rPr>
                <w:rStyle w:val="Hyperlink"/>
                <w:color w:val="000000" w:themeColor="text1"/>
                <w:sz w:val="16"/>
                <w:szCs w:val="16"/>
              </w:rPr>
              <w:t>This indicator provides signatories with the opportunity to describe how they select o</w:t>
            </w:r>
            <w:r w:rsidRPr="003C52AB">
              <w:rPr>
                <w:rStyle w:val="Hyperlink"/>
                <w:color w:val="000000" w:themeColor="text1"/>
                <w:sz w:val="16"/>
              </w:rPr>
              <w:t xml:space="preserve">r design </w:t>
            </w:r>
            <w:r w:rsidR="00510C1F">
              <w:rPr>
                <w:rStyle w:val="Hyperlink"/>
                <w:color w:val="000000" w:themeColor="text1"/>
                <w:sz w:val="16"/>
                <w:szCs w:val="16"/>
              </w:rPr>
              <w:t>an</w:t>
            </w:r>
            <w:r w:rsidR="00510C1F" w:rsidRPr="003C52AB">
              <w:rPr>
                <w:rStyle w:val="Hyperlink"/>
                <w:color w:val="000000" w:themeColor="text1"/>
                <w:sz w:val="16"/>
                <w:szCs w:val="16"/>
              </w:rPr>
              <w:t xml:space="preserve"> </w:t>
            </w:r>
            <w:r w:rsidRPr="003C52AB">
              <w:rPr>
                <w:rStyle w:val="Hyperlink"/>
                <w:color w:val="000000" w:themeColor="text1"/>
                <w:sz w:val="16"/>
                <w:szCs w:val="16"/>
              </w:rPr>
              <w:t xml:space="preserve">ESG index or benchmark when utilising a passive strategy for </w:t>
            </w:r>
            <w:r w:rsidRPr="003C52AB">
              <w:rPr>
                <w:rStyle w:val="Hyperlink"/>
                <w:color w:val="auto"/>
                <w:sz w:val="16"/>
                <w:szCs w:val="16"/>
              </w:rPr>
              <w:t xml:space="preserve">their listed equity </w:t>
            </w:r>
            <w:r w:rsidRPr="003C52AB">
              <w:rPr>
                <w:rStyle w:val="Hyperlink"/>
                <w:color w:val="000000" w:themeColor="text1"/>
                <w:sz w:val="16"/>
                <w:szCs w:val="16"/>
              </w:rPr>
              <w:t>investments.</w:t>
            </w:r>
          </w:p>
        </w:tc>
      </w:tr>
      <w:tr w:rsidR="004943F7" w:rsidRPr="003C52AB" w14:paraId="4D4609D1" w14:textId="77777777" w:rsidTr="008042AE">
        <w:trPr>
          <w:trHeight w:val="300"/>
        </w:trPr>
        <w:tc>
          <w:tcPr>
            <w:tcW w:w="1843" w:type="dxa"/>
            <w:shd w:val="clear" w:color="auto" w:fill="auto"/>
            <w:vAlign w:val="center"/>
          </w:tcPr>
          <w:p w14:paraId="46DA1DA3" w14:textId="279347BC" w:rsidR="004943F7" w:rsidRPr="003C52AB" w:rsidRDefault="004943F7" w:rsidP="004943F7">
            <w:pPr>
              <w:rPr>
                <w:b/>
                <w:bCs/>
                <w:sz w:val="16"/>
                <w:szCs w:val="16"/>
              </w:rPr>
            </w:pPr>
            <w:r w:rsidRPr="003C52AB">
              <w:rPr>
                <w:b/>
                <w:sz w:val="16"/>
                <w:szCs w:val="16"/>
              </w:rPr>
              <w:t>Additional reporting guidance</w:t>
            </w:r>
          </w:p>
        </w:tc>
        <w:tc>
          <w:tcPr>
            <w:tcW w:w="13041" w:type="dxa"/>
            <w:shd w:val="clear" w:color="auto" w:fill="auto"/>
            <w:vAlign w:val="center"/>
          </w:tcPr>
          <w:p w14:paraId="38AFD9DF" w14:textId="43525EFB" w:rsidR="004943F7" w:rsidRPr="003C52AB" w:rsidRDefault="004943F7" w:rsidP="004943F7">
            <w:pPr>
              <w:rPr>
                <w:rStyle w:val="Hyperlink"/>
                <w:color w:val="000000" w:themeColor="text1"/>
                <w:sz w:val="16"/>
                <w:szCs w:val="16"/>
              </w:rPr>
            </w:pPr>
            <w:r w:rsidRPr="003C52AB">
              <w:rPr>
                <w:rStyle w:val="Hyperlink"/>
                <w:color w:val="000000" w:themeColor="text1"/>
                <w:sz w:val="16"/>
                <w:szCs w:val="16"/>
              </w:rPr>
              <w:t xml:space="preserve">The ESG indices or benchmarks used to track passive investments may be either external or developed by signatories </w:t>
            </w:r>
            <w:r w:rsidR="00510C1F">
              <w:rPr>
                <w:rStyle w:val="Hyperlink"/>
                <w:color w:val="000000" w:themeColor="text1"/>
                <w:sz w:val="16"/>
                <w:szCs w:val="16"/>
              </w:rPr>
              <w:t>internally</w:t>
            </w:r>
            <w:r w:rsidR="00510C1F" w:rsidRPr="003C52AB">
              <w:rPr>
                <w:rStyle w:val="Hyperlink"/>
                <w:color w:val="000000" w:themeColor="text1"/>
                <w:sz w:val="16"/>
                <w:szCs w:val="16"/>
              </w:rPr>
              <w:t xml:space="preserve"> </w:t>
            </w:r>
            <w:r w:rsidRPr="003C52AB">
              <w:rPr>
                <w:rStyle w:val="Hyperlink"/>
                <w:color w:val="000000" w:themeColor="text1"/>
                <w:sz w:val="16"/>
                <w:szCs w:val="16"/>
              </w:rPr>
              <w:t>applying ESG filters.</w:t>
            </w:r>
          </w:p>
        </w:tc>
      </w:tr>
      <w:tr w:rsidR="00143E77" w:rsidRPr="003C52AB" w14:paraId="39DE9C31" w14:textId="77777777" w:rsidTr="008042AE">
        <w:trPr>
          <w:trHeight w:val="300"/>
        </w:trPr>
        <w:tc>
          <w:tcPr>
            <w:tcW w:w="1843" w:type="dxa"/>
            <w:shd w:val="clear" w:color="auto" w:fill="auto"/>
            <w:vAlign w:val="center"/>
          </w:tcPr>
          <w:p w14:paraId="5EEE9CA9" w14:textId="77777777" w:rsidR="00143E77" w:rsidRPr="003C52AB" w:rsidRDefault="00143E77" w:rsidP="00B13AF6">
            <w:pPr>
              <w:rPr>
                <w:b/>
                <w:bCs/>
                <w:sz w:val="16"/>
                <w:szCs w:val="16"/>
              </w:rPr>
            </w:pPr>
            <w:r w:rsidRPr="003C52AB">
              <w:rPr>
                <w:b/>
                <w:bCs/>
                <w:sz w:val="16"/>
                <w:szCs w:val="16"/>
              </w:rPr>
              <w:t>Other resources</w:t>
            </w:r>
          </w:p>
        </w:tc>
        <w:tc>
          <w:tcPr>
            <w:tcW w:w="13041" w:type="dxa"/>
            <w:shd w:val="clear" w:color="auto" w:fill="auto"/>
            <w:vAlign w:val="center"/>
          </w:tcPr>
          <w:p w14:paraId="02FCDE08" w14:textId="4A12AEB5" w:rsidR="00143E77" w:rsidRPr="003C52AB" w:rsidRDefault="00143E77" w:rsidP="00B13AF6">
            <w:pPr>
              <w:rPr>
                <w:rStyle w:val="Hyperlink"/>
                <w:color w:val="000000" w:themeColor="text1"/>
              </w:rPr>
            </w:pPr>
            <w:r w:rsidRPr="003C52AB">
              <w:rPr>
                <w:rStyle w:val="Hyperlink"/>
                <w:color w:val="000000" w:themeColor="text1"/>
                <w:sz w:val="16"/>
                <w:szCs w:val="16"/>
              </w:rPr>
              <w:t xml:space="preserve">For further guidance on ESG incorporation for passive investors, see </w:t>
            </w:r>
            <w:hyperlink r:id="rId36" w:history="1">
              <w:r w:rsidRPr="003C52AB">
                <w:rPr>
                  <w:rStyle w:val="Hyperlink"/>
                  <w:sz w:val="16"/>
                  <w:szCs w:val="16"/>
                </w:rPr>
                <w:t>How can a passive investor be a responsible investor?</w:t>
              </w:r>
            </w:hyperlink>
          </w:p>
        </w:tc>
      </w:tr>
      <w:tr w:rsidR="000708E1" w:rsidRPr="003C52AB" w14:paraId="295C830C" w14:textId="77777777" w:rsidTr="008042AE">
        <w:trPr>
          <w:trHeight w:val="300"/>
        </w:trPr>
        <w:tc>
          <w:tcPr>
            <w:tcW w:w="14884" w:type="dxa"/>
            <w:gridSpan w:val="2"/>
            <w:shd w:val="clear" w:color="auto" w:fill="0070C0"/>
            <w:vAlign w:val="center"/>
          </w:tcPr>
          <w:p w14:paraId="2C1AE1FD" w14:textId="77777777" w:rsidR="00143E77" w:rsidRPr="003C52AB" w:rsidRDefault="00143E77" w:rsidP="003F1651">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143E77" w:rsidRPr="003C52AB" w14:paraId="5A11B27F" w14:textId="77777777" w:rsidTr="008042AE">
        <w:trPr>
          <w:trHeight w:val="300"/>
        </w:trPr>
        <w:tc>
          <w:tcPr>
            <w:tcW w:w="1843" w:type="dxa"/>
            <w:shd w:val="clear" w:color="auto" w:fill="auto"/>
            <w:vAlign w:val="center"/>
          </w:tcPr>
          <w:p w14:paraId="5D511C98" w14:textId="77777777" w:rsidR="00143E77" w:rsidRPr="003C52AB" w:rsidRDefault="00143E77" w:rsidP="00B13AF6">
            <w:pPr>
              <w:rPr>
                <w:b/>
                <w:bCs/>
                <w:sz w:val="16"/>
                <w:szCs w:val="16"/>
              </w:rPr>
            </w:pPr>
            <w:r w:rsidRPr="003C52AB">
              <w:rPr>
                <w:b/>
                <w:bCs/>
                <w:sz w:val="16"/>
                <w:szCs w:val="16"/>
              </w:rPr>
              <w:t>Dependent on</w:t>
            </w:r>
          </w:p>
        </w:tc>
        <w:tc>
          <w:tcPr>
            <w:tcW w:w="13041" w:type="dxa"/>
            <w:shd w:val="clear" w:color="auto" w:fill="auto"/>
            <w:vAlign w:val="center"/>
          </w:tcPr>
          <w:p w14:paraId="108504B1" w14:textId="2AC2E2C8" w:rsidR="00143E77" w:rsidRPr="003C52AB" w:rsidRDefault="00043E2B" w:rsidP="00B13AF6">
            <w:pPr>
              <w:rPr>
                <w:color w:val="000000" w:themeColor="text1"/>
                <w:sz w:val="16"/>
                <w:szCs w:val="16"/>
              </w:rPr>
            </w:pPr>
            <w:r w:rsidRPr="003C52AB">
              <w:rPr>
                <w:color w:val="000000" w:themeColor="text1"/>
                <w:sz w:val="16"/>
                <w:szCs w:val="16"/>
              </w:rPr>
              <w:t>[OO 1</w:t>
            </w:r>
            <w:r w:rsidR="00227274">
              <w:rPr>
                <w:color w:val="000000" w:themeColor="text1"/>
                <w:sz w:val="16"/>
                <w:szCs w:val="16"/>
              </w:rPr>
              <w:t>9</w:t>
            </w:r>
            <w:r w:rsidRPr="003C52AB">
              <w:rPr>
                <w:color w:val="000000" w:themeColor="text1"/>
                <w:sz w:val="16"/>
                <w:szCs w:val="16"/>
              </w:rPr>
              <w:t>], [</w:t>
            </w:r>
            <w:r w:rsidR="00807211" w:rsidRPr="003C52AB">
              <w:rPr>
                <w:color w:val="000000" w:themeColor="text1"/>
                <w:sz w:val="16"/>
                <w:szCs w:val="16"/>
              </w:rPr>
              <w:t xml:space="preserve">OO </w:t>
            </w:r>
            <w:r w:rsidR="00227274">
              <w:rPr>
                <w:color w:val="000000" w:themeColor="text1"/>
                <w:sz w:val="16"/>
                <w:szCs w:val="16"/>
              </w:rPr>
              <w:t>2</w:t>
            </w:r>
            <w:r w:rsidR="00807211" w:rsidRPr="003C52AB">
              <w:rPr>
                <w:color w:val="000000" w:themeColor="text1"/>
                <w:sz w:val="16"/>
                <w:szCs w:val="16"/>
              </w:rPr>
              <w:t>1</w:t>
            </w:r>
            <w:r w:rsidRPr="003C52AB">
              <w:rPr>
                <w:color w:val="000000" w:themeColor="text1"/>
                <w:sz w:val="16"/>
                <w:szCs w:val="16"/>
              </w:rPr>
              <w:t>]</w:t>
            </w:r>
            <w:r w:rsidR="00807211" w:rsidRPr="003C52AB">
              <w:rPr>
                <w:color w:val="000000" w:themeColor="text1"/>
                <w:sz w:val="16"/>
                <w:szCs w:val="16"/>
              </w:rPr>
              <w:t xml:space="preserve"> </w:t>
            </w:r>
          </w:p>
        </w:tc>
      </w:tr>
      <w:tr w:rsidR="00143E77" w:rsidRPr="003C52AB" w14:paraId="4715D543" w14:textId="77777777" w:rsidTr="008042AE">
        <w:trPr>
          <w:trHeight w:val="300"/>
        </w:trPr>
        <w:tc>
          <w:tcPr>
            <w:tcW w:w="1843" w:type="dxa"/>
            <w:shd w:val="clear" w:color="auto" w:fill="auto"/>
            <w:vAlign w:val="center"/>
          </w:tcPr>
          <w:p w14:paraId="73F994D0" w14:textId="77777777" w:rsidR="00143E77" w:rsidRPr="003C52AB" w:rsidRDefault="00143E77" w:rsidP="00B13AF6">
            <w:pPr>
              <w:rPr>
                <w:b/>
                <w:bCs/>
                <w:sz w:val="16"/>
                <w:szCs w:val="16"/>
              </w:rPr>
            </w:pPr>
            <w:r w:rsidRPr="003C52AB">
              <w:rPr>
                <w:b/>
                <w:bCs/>
                <w:sz w:val="16"/>
                <w:szCs w:val="16"/>
              </w:rPr>
              <w:t>Gateway to</w:t>
            </w:r>
          </w:p>
        </w:tc>
        <w:tc>
          <w:tcPr>
            <w:tcW w:w="13041" w:type="dxa"/>
            <w:shd w:val="clear" w:color="auto" w:fill="auto"/>
            <w:vAlign w:val="center"/>
          </w:tcPr>
          <w:p w14:paraId="48CEF83B" w14:textId="77777777" w:rsidR="00143E77" w:rsidRPr="003C52AB" w:rsidRDefault="00143E77" w:rsidP="00B13AF6">
            <w:pPr>
              <w:rPr>
                <w:color w:val="000000" w:themeColor="text1"/>
                <w:sz w:val="16"/>
                <w:szCs w:val="16"/>
              </w:rPr>
            </w:pPr>
            <w:r w:rsidRPr="003C52AB">
              <w:rPr>
                <w:color w:val="000000" w:themeColor="text1"/>
                <w:sz w:val="16"/>
                <w:szCs w:val="16"/>
              </w:rPr>
              <w:t>N/A</w:t>
            </w:r>
          </w:p>
        </w:tc>
      </w:tr>
      <w:tr w:rsidR="000708E1" w:rsidRPr="003C52AB" w14:paraId="678D4079" w14:textId="77777777" w:rsidTr="008042AE">
        <w:trPr>
          <w:trHeight w:val="300"/>
        </w:trPr>
        <w:tc>
          <w:tcPr>
            <w:tcW w:w="14884" w:type="dxa"/>
            <w:gridSpan w:val="2"/>
            <w:shd w:val="clear" w:color="auto" w:fill="0070C0"/>
            <w:vAlign w:val="center"/>
          </w:tcPr>
          <w:p w14:paraId="2BA33F69" w14:textId="77777777" w:rsidR="00143E77" w:rsidRPr="003C52AB" w:rsidRDefault="00143E77" w:rsidP="003F1651">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lastRenderedPageBreak/>
              <w:t>Assessment</w:t>
            </w:r>
          </w:p>
        </w:tc>
      </w:tr>
      <w:tr w:rsidR="00B22EF0" w:rsidRPr="003C52AB" w14:paraId="3971CB0D" w14:textId="77777777" w:rsidTr="008042AE">
        <w:trPr>
          <w:trHeight w:val="300"/>
        </w:trPr>
        <w:tc>
          <w:tcPr>
            <w:tcW w:w="14884" w:type="dxa"/>
            <w:gridSpan w:val="2"/>
            <w:shd w:val="clear" w:color="auto" w:fill="auto"/>
            <w:vAlign w:val="center"/>
          </w:tcPr>
          <w:p w14:paraId="7AF23896" w14:textId="679F023A" w:rsidR="00B22EF0" w:rsidRPr="003C52AB" w:rsidRDefault="00640ABE" w:rsidP="003F1651">
            <w:pPr>
              <w:rPr>
                <w:b/>
                <w:bCs/>
                <w:sz w:val="16"/>
                <w:szCs w:val="16"/>
              </w:rPr>
            </w:pPr>
            <w:r w:rsidRPr="003C52AB">
              <w:rPr>
                <w:bCs/>
                <w:sz w:val="16"/>
                <w:szCs w:val="16"/>
              </w:rPr>
              <w:t>Not assessed</w:t>
            </w:r>
          </w:p>
        </w:tc>
      </w:tr>
    </w:tbl>
    <w:p w14:paraId="39078581" w14:textId="77777777" w:rsidR="00640ABE" w:rsidRPr="003C52AB" w:rsidRDefault="00640ABE">
      <w:pPr>
        <w:spacing w:after="160" w:line="259" w:lineRule="auto"/>
        <w:rPr>
          <w:sz w:val="16"/>
          <w:szCs w:val="16"/>
        </w:rPr>
      </w:pPr>
      <w:r w:rsidRPr="003C52AB">
        <w:rPr>
          <w:sz w:val="16"/>
          <w:szCs w:val="16"/>
        </w:rPr>
        <w:br w:type="page"/>
      </w:r>
    </w:p>
    <w:p w14:paraId="04CC0EB9" w14:textId="4350104A" w:rsidR="00C316EE" w:rsidRPr="00ED5A3D" w:rsidRDefault="00ED5A3D" w:rsidP="00ED5A3D">
      <w:pPr>
        <w:pStyle w:val="Heading1"/>
      </w:pPr>
      <w:bookmarkStart w:id="18" w:name="_Toc122333012"/>
      <w:r w:rsidRPr="00ED5A3D">
        <w:lastRenderedPageBreak/>
        <w:t>Post-investment</w:t>
      </w:r>
      <w:bookmarkEnd w:id="18"/>
    </w:p>
    <w:p w14:paraId="5E45D243" w14:textId="42AAB5E6" w:rsidR="00A6164E" w:rsidRPr="003C52AB" w:rsidRDefault="00A6164E" w:rsidP="00A6164E">
      <w:pPr>
        <w:pStyle w:val="Heading2"/>
        <w:tabs>
          <w:tab w:val="left" w:pos="12758"/>
        </w:tabs>
      </w:pPr>
      <w:bookmarkStart w:id="19" w:name="_Toc122333013"/>
      <w:r w:rsidRPr="003C52AB">
        <w:t>ES</w:t>
      </w:r>
      <w:r w:rsidR="001B5669" w:rsidRPr="003C52AB">
        <w:t>G</w:t>
      </w:r>
      <w:r w:rsidRPr="003C52AB">
        <w:t xml:space="preserve"> </w:t>
      </w:r>
      <w:r w:rsidR="0021778F" w:rsidRPr="003C52AB">
        <w:t>r</w:t>
      </w:r>
      <w:r w:rsidRPr="003C52AB">
        <w:t xml:space="preserve">isk management [LE </w:t>
      </w:r>
      <w:r w:rsidR="00D55D75" w:rsidRPr="003C52AB">
        <w:t>9</w:t>
      </w:r>
      <w:r w:rsidRPr="003C52AB">
        <w:t xml:space="preserve">, LE </w:t>
      </w:r>
      <w:r w:rsidR="00D55D75" w:rsidRPr="003C52AB">
        <w:t>10</w:t>
      </w:r>
      <w:r w:rsidRPr="003C52AB">
        <w:t>]</w:t>
      </w:r>
      <w:bookmarkEnd w:id="1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4"/>
        <w:gridCol w:w="1556"/>
        <w:gridCol w:w="2834"/>
        <w:gridCol w:w="2130"/>
        <w:gridCol w:w="2547"/>
        <w:gridCol w:w="1982"/>
        <w:gridCol w:w="1971"/>
        <w:gridCol w:w="20"/>
      </w:tblGrid>
      <w:tr w:rsidR="008042AE" w:rsidRPr="003C52AB" w14:paraId="700CFB3B" w14:textId="77777777" w:rsidTr="008042AE">
        <w:trPr>
          <w:trHeight w:val="367"/>
        </w:trPr>
        <w:tc>
          <w:tcPr>
            <w:tcW w:w="1844" w:type="dxa"/>
            <w:vMerge w:val="restart"/>
            <w:shd w:val="clear" w:color="auto" w:fill="DFF5F9"/>
            <w:vAlign w:val="center"/>
            <w:hideMark/>
          </w:tcPr>
          <w:p w14:paraId="688D3DBE" w14:textId="13992086" w:rsidR="008042AE" w:rsidRPr="003C52AB" w:rsidRDefault="008042AE" w:rsidP="00285A00">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0D8682AF" w14:textId="77777777" w:rsidR="008042AE" w:rsidRPr="003C52AB" w:rsidRDefault="008042AE" w:rsidP="00285A00">
            <w:pPr>
              <w:spacing w:line="240" w:lineRule="auto"/>
              <w:jc w:val="center"/>
              <w:textAlignment w:val="baseline"/>
              <w:rPr>
                <w:rFonts w:eastAsia="Times New Roman" w:cs="Arial"/>
                <w:b/>
                <w:sz w:val="14"/>
                <w:szCs w:val="14"/>
                <w:lang w:eastAsia="en-GB"/>
              </w:rPr>
            </w:pPr>
          </w:p>
          <w:p w14:paraId="2BC89A72" w14:textId="6F693DC2" w:rsidR="008042AE" w:rsidRPr="003C52AB" w:rsidRDefault="008042AE" w:rsidP="00285A00">
            <w:pPr>
              <w:pStyle w:val="Indicatorsubsection"/>
              <w:rPr>
                <w:lang w:val="en-GB"/>
              </w:rPr>
            </w:pPr>
            <w:bookmarkStart w:id="20" w:name="_Toc122333014"/>
            <w:r w:rsidRPr="003C52AB">
              <w:rPr>
                <w:lang w:val="en-GB"/>
              </w:rPr>
              <w:t>LE 9</w:t>
            </w:r>
            <w:bookmarkEnd w:id="20"/>
          </w:p>
        </w:tc>
        <w:tc>
          <w:tcPr>
            <w:tcW w:w="1556" w:type="dxa"/>
            <w:shd w:val="clear" w:color="auto" w:fill="DFF5F9"/>
            <w:vAlign w:val="center"/>
            <w:hideMark/>
          </w:tcPr>
          <w:p w14:paraId="49D9D15E" w14:textId="77777777" w:rsidR="008042AE" w:rsidRPr="003C52AB" w:rsidRDefault="008042AE" w:rsidP="00285A00">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4" w:type="dxa"/>
            <w:shd w:val="clear" w:color="auto" w:fill="DFF5F9"/>
            <w:vAlign w:val="center"/>
          </w:tcPr>
          <w:p w14:paraId="4441E7B4" w14:textId="66BA75AD" w:rsidR="008042AE" w:rsidRPr="003C52AB" w:rsidRDefault="008042AE" w:rsidP="00285A00">
            <w:pPr>
              <w:spacing w:line="240" w:lineRule="auto"/>
              <w:textAlignment w:val="baseline"/>
              <w:rPr>
                <w:rFonts w:eastAsia="Times New Roman" w:cs="Arial"/>
                <w:sz w:val="14"/>
                <w:szCs w:val="14"/>
                <w:lang w:eastAsia="en-GB"/>
              </w:rPr>
            </w:pPr>
            <w:r w:rsidRPr="003C52AB">
              <w:rPr>
                <w:b/>
                <w:sz w:val="22"/>
                <w:szCs w:val="22"/>
              </w:rPr>
              <w:t xml:space="preserve">OO </w:t>
            </w:r>
            <w:r>
              <w:rPr>
                <w:b/>
                <w:bCs/>
                <w:sz w:val="22"/>
                <w:szCs w:val="22"/>
              </w:rPr>
              <w:t>17</w:t>
            </w:r>
            <w:r w:rsidRPr="003C52AB">
              <w:rPr>
                <w:b/>
                <w:bCs/>
                <w:sz w:val="22"/>
                <w:szCs w:val="22"/>
              </w:rPr>
              <w:t>.1 LE</w:t>
            </w:r>
            <w:r>
              <w:rPr>
                <w:b/>
                <w:bCs/>
                <w:sz w:val="22"/>
                <w:szCs w:val="22"/>
              </w:rPr>
              <w:t>, OO 21</w:t>
            </w:r>
          </w:p>
        </w:tc>
        <w:tc>
          <w:tcPr>
            <w:tcW w:w="4677" w:type="dxa"/>
            <w:gridSpan w:val="2"/>
            <w:vMerge w:val="restart"/>
            <w:shd w:val="clear" w:color="auto" w:fill="DFF5F9"/>
            <w:vAlign w:val="center"/>
          </w:tcPr>
          <w:p w14:paraId="2F62B517" w14:textId="77777777" w:rsidR="008042AE" w:rsidRPr="003C52AB" w:rsidRDefault="008042AE" w:rsidP="00285A00">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78C9FEE1" w14:textId="77777777" w:rsidR="008042AE" w:rsidRPr="003C52AB" w:rsidRDefault="008042AE" w:rsidP="00285A00">
            <w:pPr>
              <w:spacing w:line="240" w:lineRule="auto"/>
              <w:jc w:val="center"/>
              <w:textAlignment w:val="baseline"/>
              <w:rPr>
                <w:rFonts w:eastAsia="Times New Roman" w:cs="Arial"/>
                <w:sz w:val="14"/>
                <w:szCs w:val="14"/>
                <w:lang w:eastAsia="en-GB"/>
              </w:rPr>
            </w:pPr>
          </w:p>
          <w:p w14:paraId="78440189" w14:textId="77777777" w:rsidR="008042AE" w:rsidRPr="003C52AB" w:rsidRDefault="008042AE" w:rsidP="00285A00">
            <w:pPr>
              <w:jc w:val="center"/>
              <w:rPr>
                <w:sz w:val="18"/>
                <w:szCs w:val="18"/>
              </w:rPr>
            </w:pPr>
            <w:r w:rsidRPr="003C52AB">
              <w:rPr>
                <w:b/>
                <w:bCs/>
                <w:sz w:val="22"/>
                <w:szCs w:val="22"/>
              </w:rPr>
              <w:t>ESG risk management</w:t>
            </w:r>
          </w:p>
        </w:tc>
        <w:tc>
          <w:tcPr>
            <w:tcW w:w="1982" w:type="dxa"/>
            <w:vMerge w:val="restart"/>
            <w:shd w:val="clear" w:color="auto" w:fill="DFF5F9"/>
            <w:vAlign w:val="center"/>
            <w:hideMark/>
          </w:tcPr>
          <w:p w14:paraId="63FBD217" w14:textId="77777777" w:rsidR="008042AE" w:rsidRPr="003C52AB" w:rsidRDefault="008042AE" w:rsidP="00285A00">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4EB796CB" w14:textId="77777777" w:rsidR="008042AE" w:rsidRPr="003C52AB" w:rsidRDefault="008042AE" w:rsidP="00285A00">
            <w:pPr>
              <w:spacing w:line="240" w:lineRule="auto"/>
              <w:jc w:val="center"/>
              <w:textAlignment w:val="baseline"/>
              <w:rPr>
                <w:rFonts w:eastAsia="Times New Roman" w:cs="Arial"/>
                <w:b/>
                <w:bCs/>
                <w:sz w:val="14"/>
                <w:szCs w:val="14"/>
                <w:lang w:eastAsia="en-GB"/>
              </w:rPr>
            </w:pPr>
          </w:p>
          <w:p w14:paraId="7420CCCC" w14:textId="77777777" w:rsidR="008042AE" w:rsidRPr="003C52AB" w:rsidRDefault="008042AE" w:rsidP="00285A00">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91" w:type="dxa"/>
            <w:gridSpan w:val="2"/>
            <w:vMerge w:val="restart"/>
            <w:shd w:val="clear" w:color="auto" w:fill="00B0F0"/>
            <w:tcMar>
              <w:top w:w="113" w:type="dxa"/>
              <w:left w:w="113" w:type="dxa"/>
              <w:bottom w:w="113" w:type="dxa"/>
              <w:right w:w="113" w:type="dxa"/>
            </w:tcMar>
            <w:vAlign w:val="center"/>
            <w:hideMark/>
          </w:tcPr>
          <w:p w14:paraId="295DB342" w14:textId="77777777" w:rsidR="008042AE" w:rsidRPr="003C52AB" w:rsidRDefault="008042AE" w:rsidP="00285A00">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0AB2BC47" w14:textId="77777777" w:rsidR="008042AE" w:rsidRPr="003C52AB" w:rsidRDefault="008042AE" w:rsidP="00285A00">
            <w:pPr>
              <w:spacing w:line="240" w:lineRule="auto"/>
              <w:jc w:val="center"/>
              <w:textAlignment w:val="baseline"/>
              <w:rPr>
                <w:rFonts w:eastAsia="Times New Roman" w:cs="Arial"/>
                <w:b/>
                <w:bCs/>
                <w:color w:val="FFFFFF" w:themeColor="background1"/>
                <w:sz w:val="14"/>
                <w:szCs w:val="14"/>
                <w:lang w:eastAsia="en-GB"/>
              </w:rPr>
            </w:pPr>
          </w:p>
          <w:p w14:paraId="05EDA658" w14:textId="77777777" w:rsidR="008042AE" w:rsidRPr="003C52AB" w:rsidRDefault="008042AE" w:rsidP="00285A00">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8042AE" w:rsidRPr="003C52AB" w14:paraId="2F243846" w14:textId="77777777" w:rsidTr="008042AE">
        <w:trPr>
          <w:trHeight w:val="367"/>
        </w:trPr>
        <w:tc>
          <w:tcPr>
            <w:tcW w:w="1844" w:type="dxa"/>
            <w:vMerge/>
            <w:shd w:val="clear" w:color="auto" w:fill="DFF5F9"/>
            <w:vAlign w:val="center"/>
          </w:tcPr>
          <w:p w14:paraId="41B5A491" w14:textId="77777777" w:rsidR="008042AE" w:rsidRPr="003C52AB" w:rsidRDefault="008042AE" w:rsidP="001500CB">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70772C42" w14:textId="77777777" w:rsidR="008042AE" w:rsidRPr="003C52AB" w:rsidRDefault="008042AE" w:rsidP="001500CB">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4" w:type="dxa"/>
            <w:shd w:val="clear" w:color="auto" w:fill="DFF5F9"/>
            <w:vAlign w:val="center"/>
          </w:tcPr>
          <w:p w14:paraId="26E9DB29" w14:textId="77777777" w:rsidR="008042AE" w:rsidRPr="003C52AB" w:rsidRDefault="008042AE" w:rsidP="001500CB">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gridSpan w:val="2"/>
            <w:vMerge/>
            <w:shd w:val="clear" w:color="auto" w:fill="DFF5F9"/>
            <w:vAlign w:val="center"/>
          </w:tcPr>
          <w:p w14:paraId="74897F0B" w14:textId="77777777" w:rsidR="008042AE" w:rsidRPr="003C52AB" w:rsidRDefault="008042AE" w:rsidP="001500CB">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59DBD051" w14:textId="77777777" w:rsidR="008042AE" w:rsidRPr="003C52AB" w:rsidRDefault="008042AE" w:rsidP="001500CB">
            <w:pPr>
              <w:spacing w:line="240" w:lineRule="auto"/>
              <w:jc w:val="center"/>
              <w:textAlignment w:val="baseline"/>
              <w:rPr>
                <w:rFonts w:eastAsia="Times New Roman" w:cs="Arial"/>
                <w:b/>
                <w:bCs/>
                <w:sz w:val="14"/>
                <w:szCs w:val="14"/>
                <w:lang w:eastAsia="en-GB"/>
              </w:rPr>
            </w:pPr>
          </w:p>
        </w:tc>
        <w:tc>
          <w:tcPr>
            <w:tcW w:w="1991" w:type="dxa"/>
            <w:gridSpan w:val="2"/>
            <w:vMerge/>
            <w:shd w:val="clear" w:color="auto" w:fill="00B0F0"/>
            <w:tcMar>
              <w:top w:w="113" w:type="dxa"/>
              <w:left w:w="113" w:type="dxa"/>
              <w:bottom w:w="113" w:type="dxa"/>
              <w:right w:w="113" w:type="dxa"/>
            </w:tcMar>
            <w:vAlign w:val="center"/>
          </w:tcPr>
          <w:p w14:paraId="60D38F10" w14:textId="77777777" w:rsidR="008042AE" w:rsidRPr="003C52AB" w:rsidRDefault="008042AE" w:rsidP="001500CB">
            <w:pPr>
              <w:spacing w:line="240" w:lineRule="auto"/>
              <w:jc w:val="center"/>
              <w:textAlignment w:val="baseline"/>
              <w:rPr>
                <w:rFonts w:eastAsia="Times New Roman" w:cs="Arial"/>
                <w:b/>
                <w:bCs/>
                <w:color w:val="FFFFFF" w:themeColor="background1"/>
                <w:sz w:val="14"/>
                <w:szCs w:val="14"/>
                <w:lang w:eastAsia="en-GB"/>
              </w:rPr>
            </w:pPr>
          </w:p>
        </w:tc>
      </w:tr>
      <w:tr w:rsidR="00307E7D" w:rsidRPr="003C52AB" w14:paraId="6EDFA2CB" w14:textId="77777777" w:rsidTr="008042AE">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B8F98A5" w14:textId="7E991C6C" w:rsidR="00307E7D" w:rsidRPr="008042AE" w:rsidRDefault="00307E7D" w:rsidP="001500CB">
            <w:pPr>
              <w:spacing w:line="276" w:lineRule="auto"/>
              <w:textAlignment w:val="baseline"/>
              <w:rPr>
                <w:rFonts w:eastAsia="Times New Roman" w:cs="Arial"/>
                <w:b/>
                <w:lang w:eastAsia="en-GB"/>
              </w:rPr>
            </w:pPr>
            <w:r w:rsidRPr="008042AE">
              <w:rPr>
                <w:rFonts w:eastAsia="Times New Roman" w:cs="Arial"/>
                <w:b/>
                <w:lang w:eastAsia="en-GB"/>
              </w:rPr>
              <w:t xml:space="preserve">What compliance processes do you have in place to ensure that your </w:t>
            </w:r>
            <w:hyperlink r:id="rId37" w:history="1">
              <w:r w:rsidRPr="008042AE">
                <w:rPr>
                  <w:rStyle w:val="Hyperlink"/>
                  <w:b/>
                </w:rPr>
                <w:t>listed equity</w:t>
              </w:r>
            </w:hyperlink>
            <w:r w:rsidRPr="008042AE">
              <w:rPr>
                <w:rFonts w:eastAsia="Times New Roman" w:cs="Arial"/>
                <w:b/>
                <w:lang w:eastAsia="en-GB"/>
              </w:rPr>
              <w:t xml:space="preserve"> assets subject to </w:t>
            </w:r>
            <w:hyperlink r:id="rId38" w:history="1">
              <w:r w:rsidRPr="008042AE">
                <w:rPr>
                  <w:rStyle w:val="Hyperlink"/>
                  <w:rFonts w:eastAsia="Times New Roman" w:cs="Arial"/>
                  <w:b/>
                  <w:lang w:eastAsia="en-GB"/>
                </w:rPr>
                <w:t>negative exclusionary screens</w:t>
              </w:r>
            </w:hyperlink>
            <w:r w:rsidRPr="008042AE">
              <w:rPr>
                <w:rFonts w:eastAsia="Times New Roman" w:cs="Arial"/>
                <w:b/>
                <w:lang w:eastAsia="en-GB"/>
              </w:rPr>
              <w:t xml:space="preserve"> meet the </w:t>
            </w:r>
            <w:hyperlink r:id="rId39" w:history="1">
              <w:r w:rsidRPr="008042AE">
                <w:rPr>
                  <w:rStyle w:val="Hyperlink"/>
                  <w:rFonts w:eastAsia="Times New Roman" w:cs="Arial"/>
                  <w:b/>
                  <w:lang w:eastAsia="en-GB"/>
                </w:rPr>
                <w:t>screening</w:t>
              </w:r>
            </w:hyperlink>
            <w:r w:rsidRPr="008042AE">
              <w:rPr>
                <w:rFonts w:eastAsia="Times New Roman" w:cs="Arial"/>
                <w:b/>
                <w:lang w:eastAsia="en-GB"/>
              </w:rPr>
              <w:t xml:space="preserve"> criteria?</w:t>
            </w:r>
          </w:p>
        </w:tc>
      </w:tr>
      <w:tr w:rsidR="00307E7D" w:rsidRPr="003C52AB" w14:paraId="79FF8570" w14:textId="77777777" w:rsidTr="008042AE">
        <w:trPr>
          <w:trHeight w:val="465"/>
        </w:trPr>
        <w:tc>
          <w:tcPr>
            <w:tcW w:w="14884"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4753013" w14:textId="344C64B4" w:rsidR="00307E7D" w:rsidRPr="003C52AB" w:rsidRDefault="00307E7D" w:rsidP="00727F31">
            <w:pPr>
              <w:pStyle w:val="ListParagraph"/>
              <w:numPr>
                <w:ilvl w:val="0"/>
                <w:numId w:val="77"/>
              </w:numPr>
              <w:spacing w:line="276" w:lineRule="auto"/>
              <w:ind w:left="360"/>
              <w:textAlignment w:val="baseline"/>
              <w:rPr>
                <w:rFonts w:eastAsia="Times New Roman" w:cs="Arial"/>
                <w:szCs w:val="16"/>
                <w:lang w:eastAsia="en-GB"/>
              </w:rPr>
            </w:pPr>
            <w:r w:rsidRPr="003C52AB">
              <w:rPr>
                <w:rFonts w:eastAsia="Times New Roman" w:cs="Arial"/>
                <w:szCs w:val="16"/>
                <w:lang w:eastAsia="en-GB"/>
              </w:rPr>
              <w:t xml:space="preserve">(A) We have internal compliance </w:t>
            </w:r>
            <w:r w:rsidR="0035555A" w:rsidRPr="003C52AB">
              <w:rPr>
                <w:rFonts w:eastAsia="Times New Roman" w:cs="Arial"/>
                <w:szCs w:val="16"/>
                <w:lang w:eastAsia="en-GB"/>
              </w:rPr>
              <w:t>procedures</w:t>
            </w:r>
            <w:r w:rsidRPr="003C52AB">
              <w:rPr>
                <w:rFonts w:eastAsia="Times New Roman" w:cs="Arial"/>
                <w:szCs w:val="16"/>
                <w:lang w:eastAsia="en-GB"/>
              </w:rPr>
              <w:t xml:space="preserve"> that ensure all funds or portfolios that are subject to negative exclusionary screening have pre-trade checks</w:t>
            </w:r>
          </w:p>
          <w:p w14:paraId="6EC1F2C9" w14:textId="39F62CDC" w:rsidR="00307E7D" w:rsidRPr="003C52AB" w:rsidRDefault="00307E7D" w:rsidP="00727F31">
            <w:pPr>
              <w:pStyle w:val="ListParagraph"/>
              <w:numPr>
                <w:ilvl w:val="0"/>
                <w:numId w:val="77"/>
              </w:numPr>
              <w:spacing w:line="276" w:lineRule="auto"/>
              <w:ind w:left="360"/>
              <w:textAlignment w:val="baseline"/>
              <w:rPr>
                <w:rFonts w:eastAsia="Times New Roman" w:cs="Arial"/>
                <w:szCs w:val="16"/>
                <w:lang w:eastAsia="en-GB"/>
              </w:rPr>
            </w:pPr>
            <w:r w:rsidRPr="003C52AB">
              <w:rPr>
                <w:rFonts w:eastAsia="Times New Roman" w:cs="Arial"/>
                <w:szCs w:val="16"/>
                <w:lang w:eastAsia="en-GB"/>
              </w:rPr>
              <w:t xml:space="preserve">(B) </w:t>
            </w:r>
            <w:r w:rsidR="003774D6" w:rsidRPr="003C52AB">
              <w:rPr>
                <w:rFonts w:eastAsia="Times New Roman" w:cs="Arial"/>
                <w:szCs w:val="16"/>
                <w:lang w:eastAsia="en-GB"/>
              </w:rPr>
              <w:t>W</w:t>
            </w:r>
            <w:r w:rsidRPr="003C52AB">
              <w:rPr>
                <w:rFonts w:eastAsia="Times New Roman" w:cs="Arial"/>
                <w:szCs w:val="16"/>
                <w:lang w:eastAsia="en-GB"/>
              </w:rPr>
              <w:t>e have an external committee that oversees the screening implementation process for all funds or portfolios that are subject to negative exclusionary screening</w:t>
            </w:r>
          </w:p>
          <w:p w14:paraId="218BF777" w14:textId="60ED148D" w:rsidR="00307E7D" w:rsidRPr="003C52AB" w:rsidRDefault="00307E7D" w:rsidP="00727F31">
            <w:pPr>
              <w:pStyle w:val="ListParagraph"/>
              <w:numPr>
                <w:ilvl w:val="0"/>
                <w:numId w:val="77"/>
              </w:numPr>
              <w:spacing w:line="276" w:lineRule="auto"/>
              <w:ind w:left="360"/>
              <w:textAlignment w:val="baseline"/>
              <w:rPr>
                <w:rFonts w:eastAsia="Times New Roman" w:cs="Arial"/>
                <w:szCs w:val="16"/>
                <w:lang w:eastAsia="en-GB"/>
              </w:rPr>
            </w:pPr>
            <w:r w:rsidRPr="003C52AB">
              <w:rPr>
                <w:rFonts w:eastAsia="Times New Roman" w:cs="Arial"/>
                <w:szCs w:val="16"/>
                <w:lang w:eastAsia="en-GB"/>
              </w:rPr>
              <w:t xml:space="preserve">(C) </w:t>
            </w:r>
            <w:r w:rsidR="003774D6" w:rsidRPr="003C52AB">
              <w:rPr>
                <w:rFonts w:eastAsia="Times New Roman" w:cs="Arial"/>
                <w:szCs w:val="16"/>
                <w:lang w:eastAsia="en-GB"/>
              </w:rPr>
              <w:t>W</w:t>
            </w:r>
            <w:r w:rsidRPr="003C52AB">
              <w:rPr>
                <w:rFonts w:eastAsia="Times New Roman" w:cs="Arial"/>
                <w:szCs w:val="16"/>
                <w:lang w:eastAsia="en-GB"/>
              </w:rPr>
              <w:t>e have an independent internal committee that oversees the screening implementation process for all funds or portfolios that are subject to negative exclusionary screening</w:t>
            </w:r>
          </w:p>
          <w:p w14:paraId="76F39747" w14:textId="51AE1DA2" w:rsidR="00307E7D" w:rsidRPr="003C52AB" w:rsidRDefault="00307E7D" w:rsidP="00727F31">
            <w:pPr>
              <w:pStyle w:val="ListParagraph"/>
              <w:numPr>
                <w:ilvl w:val="0"/>
                <w:numId w:val="66"/>
              </w:numPr>
              <w:spacing w:line="276" w:lineRule="auto"/>
              <w:ind w:left="360"/>
              <w:textAlignment w:val="baseline"/>
              <w:rPr>
                <w:rFonts w:eastAsia="Times New Roman" w:cs="Arial"/>
                <w:szCs w:val="16"/>
                <w:lang w:eastAsia="en-GB"/>
              </w:rPr>
            </w:pPr>
            <w:r w:rsidRPr="003C52AB">
              <w:rPr>
                <w:rFonts w:eastAsia="Times New Roman" w:cs="Arial"/>
                <w:szCs w:val="16"/>
                <w:lang w:eastAsia="en-GB"/>
              </w:rPr>
              <w:t>(D) We do not have compliance processes in place to ensure that we meet our stated negative exclusionary screens</w:t>
            </w:r>
          </w:p>
        </w:tc>
      </w:tr>
      <w:tr w:rsidR="00CA699A" w:rsidRPr="003C52AB" w14:paraId="628C2F87" w14:textId="77777777" w:rsidTr="008042AE">
        <w:trPr>
          <w:gridAfter w:val="1"/>
          <w:wAfter w:w="20" w:type="dxa"/>
          <w:trHeight w:val="300"/>
        </w:trPr>
        <w:tc>
          <w:tcPr>
            <w:tcW w:w="14864" w:type="dxa"/>
            <w:gridSpan w:val="7"/>
            <w:tcBorders>
              <w:left w:val="nil"/>
              <w:right w:val="nil"/>
            </w:tcBorders>
            <w:shd w:val="clear" w:color="auto" w:fill="FFFFFF" w:themeFill="background1"/>
            <w:tcMar>
              <w:top w:w="0" w:type="dxa"/>
              <w:bottom w:w="0" w:type="dxa"/>
            </w:tcMar>
            <w:vAlign w:val="center"/>
          </w:tcPr>
          <w:p w14:paraId="4B53A275" w14:textId="77777777" w:rsidR="00A6164E" w:rsidRPr="003C52AB" w:rsidRDefault="00A6164E" w:rsidP="00E51E78">
            <w:pPr>
              <w:spacing w:line="240" w:lineRule="auto"/>
              <w:jc w:val="center"/>
              <w:textAlignment w:val="baseline"/>
              <w:rPr>
                <w:rStyle w:val="Hyperlink"/>
                <w:sz w:val="16"/>
                <w:szCs w:val="16"/>
              </w:rPr>
            </w:pPr>
          </w:p>
        </w:tc>
      </w:tr>
      <w:tr w:rsidR="00A6164E" w:rsidRPr="003C52AB" w14:paraId="531C2AAA" w14:textId="77777777" w:rsidTr="008042AE">
        <w:trPr>
          <w:trHeight w:val="300"/>
        </w:trPr>
        <w:tc>
          <w:tcPr>
            <w:tcW w:w="14884" w:type="dxa"/>
            <w:gridSpan w:val="8"/>
            <w:shd w:val="clear" w:color="auto" w:fill="0070C0"/>
            <w:vAlign w:val="center"/>
          </w:tcPr>
          <w:p w14:paraId="370843C2" w14:textId="77777777" w:rsidR="00A6164E" w:rsidRPr="003C52AB" w:rsidRDefault="00A6164E" w:rsidP="00E51E78">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A6164E" w:rsidRPr="003C52AB" w14:paraId="1501C17A" w14:textId="77777777" w:rsidTr="008042AE">
        <w:trPr>
          <w:trHeight w:val="300"/>
        </w:trPr>
        <w:tc>
          <w:tcPr>
            <w:tcW w:w="1844" w:type="dxa"/>
            <w:shd w:val="clear" w:color="auto" w:fill="auto"/>
            <w:vAlign w:val="center"/>
          </w:tcPr>
          <w:p w14:paraId="7A9D96A5" w14:textId="77777777" w:rsidR="00A6164E" w:rsidRPr="003C52AB" w:rsidRDefault="00A6164E" w:rsidP="00E51E78">
            <w:pPr>
              <w:rPr>
                <w:rStyle w:val="Hyperlink"/>
                <w:b/>
                <w:sz w:val="16"/>
                <w:szCs w:val="16"/>
              </w:rPr>
            </w:pPr>
            <w:r w:rsidRPr="003C52AB">
              <w:rPr>
                <w:b/>
                <w:sz w:val="16"/>
                <w:szCs w:val="16"/>
              </w:rPr>
              <w:t>Purpose of indicator</w:t>
            </w:r>
          </w:p>
        </w:tc>
        <w:tc>
          <w:tcPr>
            <w:tcW w:w="13040" w:type="dxa"/>
            <w:gridSpan w:val="7"/>
            <w:shd w:val="clear" w:color="auto" w:fill="auto"/>
            <w:vAlign w:val="center"/>
          </w:tcPr>
          <w:p w14:paraId="0AA91E72" w14:textId="5F221A87" w:rsidR="00A6164E" w:rsidRPr="003C52AB" w:rsidRDefault="001B5669" w:rsidP="00E51E78">
            <w:pPr>
              <w:rPr>
                <w:rStyle w:val="Hyperlink"/>
                <w:color w:val="000000" w:themeColor="text1"/>
                <w:sz w:val="16"/>
                <w:szCs w:val="16"/>
              </w:rPr>
            </w:pPr>
            <w:r w:rsidRPr="003C52AB">
              <w:rPr>
                <w:rStyle w:val="Hyperlink"/>
                <w:color w:val="000000" w:themeColor="text1"/>
                <w:sz w:val="16"/>
                <w:szCs w:val="16"/>
              </w:rPr>
              <w:t>This indicator aims to understand the oversight and confidence</w:t>
            </w:r>
            <w:r w:rsidR="00F240DB" w:rsidRPr="003C52AB">
              <w:rPr>
                <w:rStyle w:val="Hyperlink"/>
                <w:color w:val="000000" w:themeColor="text1"/>
                <w:sz w:val="16"/>
                <w:szCs w:val="16"/>
              </w:rPr>
              <w:t>-</w:t>
            </w:r>
            <w:r w:rsidRPr="003C52AB">
              <w:rPr>
                <w:rStyle w:val="Hyperlink"/>
                <w:color w:val="000000" w:themeColor="text1"/>
                <w:sz w:val="16"/>
                <w:szCs w:val="16"/>
              </w:rPr>
              <w:t xml:space="preserve">building measures undertaken by </w:t>
            </w:r>
            <w:r w:rsidR="00FA5AA2" w:rsidRPr="003C52AB">
              <w:rPr>
                <w:rStyle w:val="Hyperlink"/>
                <w:color w:val="000000" w:themeColor="text1"/>
                <w:sz w:val="16"/>
                <w:szCs w:val="16"/>
              </w:rPr>
              <w:t>signatories</w:t>
            </w:r>
            <w:r w:rsidRPr="003C52AB">
              <w:rPr>
                <w:rStyle w:val="Hyperlink"/>
                <w:color w:val="000000" w:themeColor="text1"/>
                <w:sz w:val="16"/>
                <w:szCs w:val="16"/>
              </w:rPr>
              <w:t xml:space="preserve"> to ensure stated negative exclusionary screens are complied with across all portfolios where they are applied. It is considered </w:t>
            </w:r>
            <w:r w:rsidR="002F7F3D" w:rsidRPr="003C52AB">
              <w:rPr>
                <w:rStyle w:val="Hyperlink"/>
                <w:color w:val="000000" w:themeColor="text1"/>
                <w:sz w:val="16"/>
                <w:szCs w:val="16"/>
              </w:rPr>
              <w:t>g</w:t>
            </w:r>
            <w:r w:rsidR="002F7F3D" w:rsidRPr="003C52AB">
              <w:rPr>
                <w:rStyle w:val="Hyperlink"/>
                <w:color w:val="000000" w:themeColor="text1"/>
                <w:sz w:val="16"/>
              </w:rPr>
              <w:t>ood</w:t>
            </w:r>
            <w:r w:rsidRPr="003C52AB">
              <w:rPr>
                <w:rStyle w:val="Hyperlink"/>
                <w:color w:val="000000" w:themeColor="text1"/>
                <w:sz w:val="16"/>
                <w:szCs w:val="16"/>
              </w:rPr>
              <w:t xml:space="preserve"> practice to introduce oversight through an independent committee to conduct reviews</w:t>
            </w:r>
            <w:r w:rsidR="00C325CA" w:rsidRPr="003C52AB">
              <w:rPr>
                <w:rStyle w:val="Hyperlink"/>
                <w:color w:val="000000" w:themeColor="text1"/>
                <w:sz w:val="16"/>
                <w:szCs w:val="16"/>
              </w:rPr>
              <w:t xml:space="preserve"> and</w:t>
            </w:r>
            <w:r w:rsidRPr="003C52AB">
              <w:rPr>
                <w:rStyle w:val="Hyperlink"/>
                <w:color w:val="000000" w:themeColor="text1"/>
                <w:sz w:val="16"/>
                <w:szCs w:val="16"/>
              </w:rPr>
              <w:t xml:space="preserve"> monitor implementation</w:t>
            </w:r>
            <w:r w:rsidR="00C325CA" w:rsidRPr="003C52AB">
              <w:rPr>
                <w:rStyle w:val="Hyperlink"/>
                <w:color w:val="000000" w:themeColor="text1"/>
                <w:sz w:val="16"/>
                <w:szCs w:val="16"/>
              </w:rPr>
              <w:t>,</w:t>
            </w:r>
            <w:r w:rsidRPr="003C52AB">
              <w:rPr>
                <w:rStyle w:val="Hyperlink"/>
                <w:color w:val="000000" w:themeColor="text1"/>
                <w:sz w:val="16"/>
                <w:szCs w:val="16"/>
              </w:rPr>
              <w:t xml:space="preserve"> results and criteria changes. These </w:t>
            </w:r>
            <w:r w:rsidR="004839DE" w:rsidRPr="003C52AB">
              <w:rPr>
                <w:rStyle w:val="Hyperlink"/>
                <w:color w:val="000000" w:themeColor="text1"/>
                <w:sz w:val="16"/>
                <w:szCs w:val="16"/>
              </w:rPr>
              <w:t xml:space="preserve">measures </w:t>
            </w:r>
            <w:r w:rsidRPr="003C52AB">
              <w:rPr>
                <w:rStyle w:val="Hyperlink"/>
                <w:color w:val="000000" w:themeColor="text1"/>
                <w:sz w:val="16"/>
                <w:szCs w:val="16"/>
              </w:rPr>
              <w:t>should operate alongside and compl</w:t>
            </w:r>
            <w:r w:rsidR="00C325CA" w:rsidRPr="003C52AB">
              <w:rPr>
                <w:rStyle w:val="Hyperlink"/>
                <w:color w:val="000000" w:themeColor="text1"/>
                <w:sz w:val="16"/>
                <w:szCs w:val="16"/>
              </w:rPr>
              <w:t>e</w:t>
            </w:r>
            <w:r w:rsidRPr="003C52AB">
              <w:rPr>
                <w:rStyle w:val="Hyperlink"/>
                <w:color w:val="000000" w:themeColor="text1"/>
                <w:sz w:val="16"/>
                <w:szCs w:val="16"/>
              </w:rPr>
              <w:t>ment internal compliance procedures.</w:t>
            </w:r>
          </w:p>
        </w:tc>
      </w:tr>
      <w:tr w:rsidR="00A6164E" w:rsidRPr="003C52AB" w14:paraId="17B1786B" w14:textId="77777777" w:rsidTr="008042AE">
        <w:trPr>
          <w:trHeight w:val="300"/>
        </w:trPr>
        <w:tc>
          <w:tcPr>
            <w:tcW w:w="1844" w:type="dxa"/>
            <w:shd w:val="clear" w:color="auto" w:fill="auto"/>
            <w:vAlign w:val="center"/>
          </w:tcPr>
          <w:p w14:paraId="7F68126C" w14:textId="77777777" w:rsidR="00A6164E" w:rsidRPr="003C52AB" w:rsidRDefault="00A6164E" w:rsidP="00E51E78">
            <w:pPr>
              <w:rPr>
                <w:rStyle w:val="Hyperlink"/>
                <w:b/>
                <w:sz w:val="16"/>
                <w:szCs w:val="16"/>
              </w:rPr>
            </w:pPr>
            <w:r w:rsidRPr="003C52AB">
              <w:rPr>
                <w:b/>
                <w:sz w:val="16"/>
                <w:szCs w:val="16"/>
              </w:rPr>
              <w:t>Additional reporting guidance</w:t>
            </w:r>
          </w:p>
        </w:tc>
        <w:tc>
          <w:tcPr>
            <w:tcW w:w="13040" w:type="dxa"/>
            <w:gridSpan w:val="7"/>
            <w:shd w:val="clear" w:color="auto" w:fill="auto"/>
            <w:vAlign w:val="center"/>
          </w:tcPr>
          <w:p w14:paraId="6326E8AA" w14:textId="575F52C0" w:rsidR="002E2A15" w:rsidRPr="003C52AB" w:rsidRDefault="002E2A15" w:rsidP="00E51E78">
            <w:pPr>
              <w:rPr>
                <w:rStyle w:val="Hyperlink"/>
                <w:color w:val="000000" w:themeColor="text1"/>
                <w:sz w:val="16"/>
                <w:szCs w:val="16"/>
              </w:rPr>
            </w:pPr>
            <w:r w:rsidRPr="003C52AB">
              <w:rPr>
                <w:rStyle w:val="Hyperlink"/>
                <w:color w:val="000000" w:themeColor="text1"/>
                <w:sz w:val="16"/>
                <w:szCs w:val="16"/>
              </w:rPr>
              <w:t>In this indicator</w:t>
            </w:r>
            <w:r w:rsidR="002A6797">
              <w:rPr>
                <w:rStyle w:val="Hyperlink"/>
                <w:color w:val="000000" w:themeColor="text1"/>
                <w:sz w:val="16"/>
                <w:szCs w:val="16"/>
              </w:rPr>
              <w:t>,</w:t>
            </w:r>
            <w:r w:rsidR="00CE733B" w:rsidRPr="003C52AB">
              <w:rPr>
                <w:rStyle w:val="Hyperlink"/>
                <w:color w:val="000000" w:themeColor="text1"/>
                <w:sz w:val="16"/>
                <w:szCs w:val="16"/>
              </w:rPr>
              <w:t xml:space="preserve"> </w:t>
            </w:r>
            <w:r w:rsidR="0019510B">
              <w:rPr>
                <w:rStyle w:val="Hyperlink"/>
                <w:color w:val="000000" w:themeColor="text1"/>
                <w:sz w:val="16"/>
                <w:szCs w:val="16"/>
              </w:rPr>
              <w:t>‘</w:t>
            </w:r>
            <w:r w:rsidR="00CE733B" w:rsidRPr="003C52AB">
              <w:rPr>
                <w:rStyle w:val="Hyperlink"/>
                <w:color w:val="000000" w:themeColor="text1"/>
                <w:sz w:val="16"/>
                <w:szCs w:val="16"/>
              </w:rPr>
              <w:t xml:space="preserve">internal compliance </w:t>
            </w:r>
            <w:r w:rsidR="0035555A" w:rsidRPr="003C52AB">
              <w:rPr>
                <w:rStyle w:val="Hyperlink"/>
                <w:color w:val="000000" w:themeColor="text1"/>
                <w:sz w:val="16"/>
                <w:szCs w:val="16"/>
              </w:rPr>
              <w:t>procedures</w:t>
            </w:r>
            <w:r w:rsidR="0019510B">
              <w:rPr>
                <w:rStyle w:val="Hyperlink"/>
                <w:color w:val="000000" w:themeColor="text1"/>
                <w:sz w:val="16"/>
                <w:szCs w:val="16"/>
              </w:rPr>
              <w:t>’</w:t>
            </w:r>
            <w:r w:rsidR="00CE733B" w:rsidRPr="003C52AB">
              <w:rPr>
                <w:rStyle w:val="Hyperlink"/>
                <w:color w:val="000000" w:themeColor="text1"/>
                <w:sz w:val="16"/>
                <w:szCs w:val="16"/>
              </w:rPr>
              <w:t xml:space="preserve"> </w:t>
            </w:r>
            <w:r w:rsidR="0090402A" w:rsidRPr="003C52AB">
              <w:rPr>
                <w:rStyle w:val="Hyperlink"/>
                <w:color w:val="000000" w:themeColor="text1"/>
                <w:sz w:val="16"/>
                <w:szCs w:val="16"/>
              </w:rPr>
              <w:t xml:space="preserve">includes (but </w:t>
            </w:r>
            <w:r w:rsidR="002A6797">
              <w:rPr>
                <w:rStyle w:val="Hyperlink"/>
                <w:color w:val="000000" w:themeColor="text1"/>
                <w:sz w:val="16"/>
                <w:szCs w:val="16"/>
              </w:rPr>
              <w:t xml:space="preserve">are </w:t>
            </w:r>
            <w:r w:rsidR="0090402A" w:rsidRPr="003C52AB">
              <w:rPr>
                <w:rStyle w:val="Hyperlink"/>
                <w:color w:val="000000" w:themeColor="text1"/>
                <w:sz w:val="16"/>
                <w:szCs w:val="16"/>
              </w:rPr>
              <w:t>not limited to)</w:t>
            </w:r>
            <w:r w:rsidR="008C2C26" w:rsidRPr="003C52AB">
              <w:rPr>
                <w:rStyle w:val="Hyperlink"/>
                <w:color w:val="000000" w:themeColor="text1"/>
                <w:sz w:val="16"/>
                <w:szCs w:val="16"/>
              </w:rPr>
              <w:t xml:space="preserve"> </w:t>
            </w:r>
            <w:r w:rsidR="001D0519" w:rsidRPr="003C52AB">
              <w:rPr>
                <w:rStyle w:val="Hyperlink"/>
                <w:color w:val="000000" w:themeColor="text1"/>
                <w:sz w:val="16"/>
                <w:szCs w:val="16"/>
              </w:rPr>
              <w:t xml:space="preserve">internal </w:t>
            </w:r>
            <w:r w:rsidR="002A5E2F" w:rsidRPr="003C52AB">
              <w:rPr>
                <w:rStyle w:val="Hyperlink"/>
                <w:color w:val="000000" w:themeColor="text1"/>
                <w:sz w:val="16"/>
                <w:szCs w:val="16"/>
              </w:rPr>
              <w:t xml:space="preserve">controls to ensure that </w:t>
            </w:r>
            <w:r w:rsidR="00D30444" w:rsidRPr="003C52AB">
              <w:rPr>
                <w:rStyle w:val="Hyperlink"/>
                <w:color w:val="000000" w:themeColor="text1"/>
                <w:sz w:val="16"/>
                <w:szCs w:val="16"/>
              </w:rPr>
              <w:t xml:space="preserve">listed equity </w:t>
            </w:r>
            <w:r w:rsidR="00D51EB9" w:rsidRPr="003C52AB">
              <w:rPr>
                <w:rStyle w:val="Hyperlink"/>
                <w:color w:val="000000" w:themeColor="text1"/>
                <w:sz w:val="16"/>
                <w:szCs w:val="16"/>
              </w:rPr>
              <w:t xml:space="preserve">funds or </w:t>
            </w:r>
            <w:r w:rsidR="00D30444" w:rsidRPr="003C52AB">
              <w:rPr>
                <w:rStyle w:val="Hyperlink"/>
                <w:color w:val="000000" w:themeColor="text1"/>
                <w:sz w:val="16"/>
                <w:szCs w:val="16"/>
              </w:rPr>
              <w:t>portfolio</w:t>
            </w:r>
            <w:r w:rsidR="00D51EB9" w:rsidRPr="003C52AB">
              <w:rPr>
                <w:rStyle w:val="Hyperlink"/>
                <w:color w:val="000000" w:themeColor="text1"/>
                <w:sz w:val="16"/>
                <w:szCs w:val="16"/>
              </w:rPr>
              <w:t>s</w:t>
            </w:r>
            <w:r w:rsidR="00D30444" w:rsidRPr="003C52AB">
              <w:rPr>
                <w:rStyle w:val="Hyperlink"/>
                <w:color w:val="000000" w:themeColor="text1"/>
                <w:sz w:val="16"/>
                <w:szCs w:val="16"/>
              </w:rPr>
              <w:t xml:space="preserve"> subject to negative</w:t>
            </w:r>
            <w:r w:rsidR="00DC2604" w:rsidRPr="003C52AB">
              <w:rPr>
                <w:rStyle w:val="Hyperlink"/>
                <w:color w:val="000000" w:themeColor="text1"/>
                <w:sz w:val="16"/>
                <w:szCs w:val="16"/>
              </w:rPr>
              <w:t xml:space="preserve"> exclusionary</w:t>
            </w:r>
            <w:r w:rsidR="00D30444" w:rsidRPr="003C52AB">
              <w:rPr>
                <w:rStyle w:val="Hyperlink"/>
                <w:color w:val="000000" w:themeColor="text1"/>
                <w:sz w:val="16"/>
                <w:szCs w:val="16"/>
              </w:rPr>
              <w:t xml:space="preserve"> screens meet </w:t>
            </w:r>
            <w:r w:rsidR="00D51EB9" w:rsidRPr="003C52AB">
              <w:rPr>
                <w:rStyle w:val="Hyperlink"/>
                <w:color w:val="000000" w:themeColor="text1"/>
                <w:sz w:val="16"/>
                <w:szCs w:val="16"/>
              </w:rPr>
              <w:t xml:space="preserve">the </w:t>
            </w:r>
            <w:r w:rsidR="00D30444" w:rsidRPr="003C52AB">
              <w:rPr>
                <w:rStyle w:val="Hyperlink"/>
                <w:color w:val="000000" w:themeColor="text1"/>
                <w:sz w:val="16"/>
                <w:szCs w:val="16"/>
              </w:rPr>
              <w:t>s</w:t>
            </w:r>
            <w:r w:rsidR="00362156" w:rsidRPr="003C52AB">
              <w:rPr>
                <w:rStyle w:val="Hyperlink"/>
                <w:color w:val="000000" w:themeColor="text1"/>
                <w:sz w:val="16"/>
                <w:szCs w:val="16"/>
              </w:rPr>
              <w:t>creening</w:t>
            </w:r>
            <w:r w:rsidR="00D30444" w:rsidRPr="003C52AB">
              <w:rPr>
                <w:rStyle w:val="Hyperlink"/>
                <w:color w:val="000000" w:themeColor="text1"/>
                <w:sz w:val="16"/>
                <w:szCs w:val="16"/>
              </w:rPr>
              <w:t xml:space="preserve"> criteria </w:t>
            </w:r>
            <w:r w:rsidR="00D51EB9" w:rsidRPr="003C52AB">
              <w:rPr>
                <w:rStyle w:val="Hyperlink"/>
                <w:color w:val="000000" w:themeColor="text1"/>
                <w:sz w:val="16"/>
                <w:szCs w:val="16"/>
              </w:rPr>
              <w:t>and/or independent audit process</w:t>
            </w:r>
            <w:r w:rsidR="00362156" w:rsidRPr="003C52AB">
              <w:rPr>
                <w:rStyle w:val="Hyperlink"/>
                <w:color w:val="000000" w:themeColor="text1"/>
                <w:sz w:val="16"/>
                <w:szCs w:val="16"/>
              </w:rPr>
              <w:t>es</w:t>
            </w:r>
            <w:r w:rsidR="00D51EB9" w:rsidRPr="003C52AB">
              <w:rPr>
                <w:rStyle w:val="Hyperlink"/>
                <w:color w:val="000000" w:themeColor="text1"/>
                <w:sz w:val="16"/>
                <w:szCs w:val="16"/>
              </w:rPr>
              <w:t xml:space="preserve"> that ensure screening criteria are implemented correctly</w:t>
            </w:r>
            <w:r w:rsidR="00362156" w:rsidRPr="003C52AB">
              <w:rPr>
                <w:rStyle w:val="Hyperlink"/>
                <w:color w:val="000000" w:themeColor="text1"/>
                <w:sz w:val="16"/>
                <w:szCs w:val="16"/>
              </w:rPr>
              <w:t>.</w:t>
            </w:r>
          </w:p>
          <w:p w14:paraId="608FD763" w14:textId="77777777" w:rsidR="0036160F" w:rsidRPr="003C52AB" w:rsidRDefault="0036160F" w:rsidP="00E51E78">
            <w:pPr>
              <w:rPr>
                <w:rStyle w:val="Hyperlink"/>
                <w:color w:val="000000" w:themeColor="text1"/>
                <w:sz w:val="16"/>
                <w:szCs w:val="16"/>
              </w:rPr>
            </w:pPr>
          </w:p>
          <w:p w14:paraId="1A118569" w14:textId="3406D157" w:rsidR="003B52E1" w:rsidRPr="003C52AB" w:rsidRDefault="003B52E1" w:rsidP="003B52E1">
            <w:pPr>
              <w:rPr>
                <w:rStyle w:val="Hyperlink"/>
                <w:color w:val="000000" w:themeColor="text1"/>
                <w:sz w:val="16"/>
                <w:szCs w:val="16"/>
              </w:rPr>
            </w:pPr>
            <w:r w:rsidRPr="003C52AB">
              <w:rPr>
                <w:rStyle w:val="Hyperlink"/>
                <w:color w:val="000000" w:themeColor="text1"/>
                <w:sz w:val="16"/>
                <w:szCs w:val="16"/>
              </w:rPr>
              <w:t>In this indicator</w:t>
            </w:r>
            <w:r w:rsidR="002A6797">
              <w:rPr>
                <w:rStyle w:val="Hyperlink"/>
                <w:color w:val="000000" w:themeColor="text1"/>
                <w:sz w:val="16"/>
                <w:szCs w:val="16"/>
              </w:rPr>
              <w:t>,</w:t>
            </w:r>
            <w:r w:rsidRPr="003C52AB">
              <w:rPr>
                <w:rStyle w:val="Hyperlink"/>
                <w:color w:val="000000" w:themeColor="text1"/>
                <w:sz w:val="16"/>
                <w:szCs w:val="16"/>
              </w:rPr>
              <w:t xml:space="preserve"> </w:t>
            </w:r>
            <w:r w:rsidR="0019510B">
              <w:rPr>
                <w:rStyle w:val="Hyperlink"/>
                <w:color w:val="000000" w:themeColor="text1"/>
                <w:sz w:val="16"/>
                <w:szCs w:val="16"/>
              </w:rPr>
              <w:t>‘</w:t>
            </w:r>
            <w:r w:rsidRPr="003C52AB">
              <w:rPr>
                <w:rStyle w:val="Hyperlink"/>
                <w:color w:val="000000" w:themeColor="text1"/>
                <w:sz w:val="16"/>
                <w:szCs w:val="16"/>
              </w:rPr>
              <w:t>an external committee</w:t>
            </w:r>
            <w:r w:rsidR="0019510B">
              <w:rPr>
                <w:rStyle w:val="Hyperlink"/>
                <w:color w:val="000000" w:themeColor="text1"/>
                <w:sz w:val="16"/>
                <w:szCs w:val="16"/>
              </w:rPr>
              <w:t>’</w:t>
            </w:r>
            <w:r w:rsidRPr="003C52AB">
              <w:rPr>
                <w:rStyle w:val="Hyperlink"/>
                <w:color w:val="000000" w:themeColor="text1"/>
                <w:sz w:val="16"/>
                <w:szCs w:val="16"/>
              </w:rPr>
              <w:t xml:space="preserve"> can refer to a body that provides independent advice and guidance to the signatory organisation on the implementation, review and development of screening criteria</w:t>
            </w:r>
            <w:r w:rsidR="00510C1F">
              <w:rPr>
                <w:rStyle w:val="Hyperlink"/>
                <w:color w:val="000000" w:themeColor="text1"/>
                <w:sz w:val="16"/>
                <w:szCs w:val="16"/>
              </w:rPr>
              <w:t>, whether for</w:t>
            </w:r>
            <w:r w:rsidRPr="003C52AB">
              <w:rPr>
                <w:rStyle w:val="Hyperlink"/>
                <w:color w:val="000000" w:themeColor="text1"/>
                <w:sz w:val="16"/>
                <w:szCs w:val="16"/>
              </w:rPr>
              <w:t xml:space="preserve"> a specific fund or at an organisational level. </w:t>
            </w:r>
          </w:p>
          <w:p w14:paraId="1DAE93BE" w14:textId="77777777" w:rsidR="0036160F" w:rsidRPr="003C52AB" w:rsidRDefault="0036160F" w:rsidP="00E51E78">
            <w:pPr>
              <w:rPr>
                <w:rStyle w:val="Hyperlink"/>
                <w:color w:val="000000" w:themeColor="text1"/>
                <w:sz w:val="16"/>
                <w:szCs w:val="16"/>
              </w:rPr>
            </w:pPr>
          </w:p>
          <w:p w14:paraId="5697C6C6" w14:textId="0499BEC4" w:rsidR="00FA7062" w:rsidRPr="003C52AB" w:rsidRDefault="00AA5668" w:rsidP="00E51E78">
            <w:pPr>
              <w:rPr>
                <w:rStyle w:val="Hyperlink"/>
                <w:color w:val="000000" w:themeColor="text1"/>
                <w:sz w:val="16"/>
                <w:szCs w:val="16"/>
              </w:rPr>
            </w:pPr>
            <w:r w:rsidRPr="003C52AB">
              <w:rPr>
                <w:rStyle w:val="Hyperlink"/>
                <w:color w:val="000000" w:themeColor="text1"/>
                <w:sz w:val="16"/>
              </w:rPr>
              <w:t xml:space="preserve">An independent internal committee could </w:t>
            </w:r>
            <w:r w:rsidR="00510C1F">
              <w:rPr>
                <w:rStyle w:val="Hyperlink"/>
                <w:color w:val="000000" w:themeColor="text1"/>
                <w:sz w:val="16"/>
              </w:rPr>
              <w:t>comprise</w:t>
            </w:r>
            <w:r w:rsidRPr="003C52AB">
              <w:rPr>
                <w:rStyle w:val="Hyperlink"/>
                <w:color w:val="000000" w:themeColor="text1"/>
                <w:sz w:val="16"/>
              </w:rPr>
              <w:t xml:space="preserve"> senior staff without investment decision-making responsibilities</w:t>
            </w:r>
            <w:r w:rsidR="00783394" w:rsidRPr="003C52AB">
              <w:rPr>
                <w:rStyle w:val="Hyperlink"/>
                <w:color w:val="000000" w:themeColor="text1"/>
                <w:sz w:val="16"/>
              </w:rPr>
              <w:t>,</w:t>
            </w:r>
            <w:r w:rsidRPr="003C52AB">
              <w:rPr>
                <w:rStyle w:val="Hyperlink"/>
                <w:color w:val="000000" w:themeColor="text1"/>
                <w:sz w:val="16"/>
              </w:rPr>
              <w:t xml:space="preserve"> such as risk and</w:t>
            </w:r>
            <w:r w:rsidR="00BF278A" w:rsidRPr="003C52AB">
              <w:rPr>
                <w:rStyle w:val="Hyperlink"/>
                <w:color w:val="000000" w:themeColor="text1"/>
                <w:sz w:val="16"/>
              </w:rPr>
              <w:t>/or</w:t>
            </w:r>
            <w:r w:rsidRPr="003C52AB">
              <w:rPr>
                <w:rStyle w:val="Hyperlink"/>
                <w:color w:val="000000" w:themeColor="text1"/>
                <w:sz w:val="16"/>
              </w:rPr>
              <w:t xml:space="preserve"> compliance teams.</w:t>
            </w:r>
          </w:p>
        </w:tc>
      </w:tr>
      <w:tr w:rsidR="00A6164E" w:rsidRPr="003C52AB" w14:paraId="62F0D304" w14:textId="77777777" w:rsidTr="008042AE">
        <w:trPr>
          <w:trHeight w:val="300"/>
        </w:trPr>
        <w:tc>
          <w:tcPr>
            <w:tcW w:w="1844" w:type="dxa"/>
            <w:shd w:val="clear" w:color="auto" w:fill="auto"/>
            <w:vAlign w:val="center"/>
          </w:tcPr>
          <w:p w14:paraId="0E655639" w14:textId="77777777" w:rsidR="00A6164E" w:rsidRPr="003C52AB" w:rsidRDefault="00A6164E" w:rsidP="00E51E78">
            <w:pPr>
              <w:rPr>
                <w:b/>
                <w:bCs/>
                <w:sz w:val="16"/>
                <w:szCs w:val="16"/>
              </w:rPr>
            </w:pPr>
            <w:r w:rsidRPr="003C52AB">
              <w:rPr>
                <w:b/>
                <w:bCs/>
                <w:sz w:val="16"/>
                <w:szCs w:val="16"/>
              </w:rPr>
              <w:lastRenderedPageBreak/>
              <w:t>Other resources</w:t>
            </w:r>
          </w:p>
        </w:tc>
        <w:tc>
          <w:tcPr>
            <w:tcW w:w="13040" w:type="dxa"/>
            <w:gridSpan w:val="7"/>
            <w:shd w:val="clear" w:color="auto" w:fill="auto"/>
            <w:vAlign w:val="center"/>
          </w:tcPr>
          <w:p w14:paraId="60A988C5" w14:textId="60CE0A6A" w:rsidR="00A6164E" w:rsidRPr="003C52AB" w:rsidRDefault="001B5669" w:rsidP="001B5669">
            <w:pPr>
              <w:rPr>
                <w:rStyle w:val="Hyperlink"/>
                <w:color w:val="000000" w:themeColor="text1"/>
              </w:rPr>
            </w:pPr>
            <w:r w:rsidRPr="003C52AB">
              <w:rPr>
                <w:rStyle w:val="Hyperlink"/>
                <w:color w:val="000000" w:themeColor="text1"/>
                <w:sz w:val="16"/>
                <w:szCs w:val="16"/>
              </w:rPr>
              <w:t>For further guidance on screening</w:t>
            </w:r>
            <w:r w:rsidR="00C325CA" w:rsidRPr="003C52AB">
              <w:rPr>
                <w:rStyle w:val="Hyperlink"/>
                <w:color w:val="000000" w:themeColor="text1"/>
                <w:sz w:val="16"/>
                <w:szCs w:val="16"/>
              </w:rPr>
              <w:t>,</w:t>
            </w:r>
            <w:r w:rsidRPr="003C52AB">
              <w:rPr>
                <w:rStyle w:val="Hyperlink"/>
                <w:color w:val="000000" w:themeColor="text1"/>
                <w:sz w:val="16"/>
                <w:szCs w:val="16"/>
              </w:rPr>
              <w:t xml:space="preserve"> refer to </w:t>
            </w:r>
            <w:hyperlink r:id="rId40" w:history="1">
              <w:r w:rsidRPr="003C52AB">
                <w:rPr>
                  <w:rStyle w:val="Hyperlink"/>
                  <w:sz w:val="16"/>
                  <w:szCs w:val="16"/>
                </w:rPr>
                <w:t>An introduction to responsible investment: screening</w:t>
              </w:r>
            </w:hyperlink>
            <w:r w:rsidRPr="003C52AB">
              <w:rPr>
                <w:rStyle w:val="Hyperlink"/>
                <w:color w:val="000000" w:themeColor="text1"/>
                <w:sz w:val="16"/>
                <w:szCs w:val="16"/>
              </w:rPr>
              <w:t>.</w:t>
            </w:r>
          </w:p>
        </w:tc>
      </w:tr>
      <w:tr w:rsidR="00A6164E" w:rsidRPr="003C52AB" w14:paraId="1A96F010" w14:textId="77777777" w:rsidTr="008042AE">
        <w:trPr>
          <w:trHeight w:val="300"/>
        </w:trPr>
        <w:tc>
          <w:tcPr>
            <w:tcW w:w="1844" w:type="dxa"/>
            <w:shd w:val="clear" w:color="auto" w:fill="auto"/>
            <w:vAlign w:val="center"/>
          </w:tcPr>
          <w:p w14:paraId="4BDC3E68" w14:textId="77777777" w:rsidR="00A6164E" w:rsidRPr="003C52AB" w:rsidRDefault="00A6164E" w:rsidP="00E51E78">
            <w:pPr>
              <w:rPr>
                <w:b/>
                <w:bCs/>
                <w:sz w:val="16"/>
                <w:szCs w:val="16"/>
              </w:rPr>
            </w:pPr>
            <w:r w:rsidRPr="003C52AB">
              <w:rPr>
                <w:b/>
                <w:bCs/>
                <w:sz w:val="16"/>
                <w:szCs w:val="16"/>
              </w:rPr>
              <w:t>Reference to other standards</w:t>
            </w:r>
          </w:p>
        </w:tc>
        <w:tc>
          <w:tcPr>
            <w:tcW w:w="13040" w:type="dxa"/>
            <w:gridSpan w:val="7"/>
            <w:shd w:val="clear" w:color="auto" w:fill="auto"/>
            <w:vAlign w:val="center"/>
          </w:tcPr>
          <w:p w14:paraId="5B530295" w14:textId="567AC9B0" w:rsidR="00A6164E" w:rsidRPr="003C52AB" w:rsidRDefault="001B5669" w:rsidP="00E51E78">
            <w:pPr>
              <w:rPr>
                <w:rStyle w:val="Hyperlink"/>
                <w:color w:val="000000" w:themeColor="text1"/>
              </w:rPr>
            </w:pPr>
            <w:r w:rsidRPr="003C52AB">
              <w:rPr>
                <w:rStyle w:val="Hyperlink"/>
                <w:color w:val="000000" w:themeColor="text1"/>
                <w:sz w:val="16"/>
                <w:szCs w:val="16"/>
              </w:rPr>
              <w:t>OECD Responsible Business Conduct for Institutional Investors</w:t>
            </w:r>
          </w:p>
        </w:tc>
      </w:tr>
      <w:tr w:rsidR="00A6164E" w:rsidRPr="003C52AB" w14:paraId="0F4F72CA" w14:textId="77777777" w:rsidTr="008042AE">
        <w:trPr>
          <w:trHeight w:val="300"/>
        </w:trPr>
        <w:tc>
          <w:tcPr>
            <w:tcW w:w="14884" w:type="dxa"/>
            <w:gridSpan w:val="8"/>
            <w:shd w:val="clear" w:color="auto" w:fill="0070C0"/>
            <w:vAlign w:val="center"/>
          </w:tcPr>
          <w:p w14:paraId="2B8458CD" w14:textId="77777777" w:rsidR="00A6164E" w:rsidRPr="003C52AB" w:rsidRDefault="00A6164E" w:rsidP="00E51E78">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A6164E" w:rsidRPr="003C52AB" w14:paraId="7B1F0F91" w14:textId="77777777" w:rsidTr="008042AE">
        <w:trPr>
          <w:trHeight w:val="300"/>
        </w:trPr>
        <w:tc>
          <w:tcPr>
            <w:tcW w:w="1844" w:type="dxa"/>
            <w:shd w:val="clear" w:color="auto" w:fill="auto"/>
            <w:vAlign w:val="center"/>
          </w:tcPr>
          <w:p w14:paraId="75F35957" w14:textId="77777777" w:rsidR="00A6164E" w:rsidRPr="003C52AB" w:rsidRDefault="00A6164E" w:rsidP="00E51E78">
            <w:pPr>
              <w:rPr>
                <w:b/>
                <w:bCs/>
                <w:sz w:val="16"/>
                <w:szCs w:val="16"/>
              </w:rPr>
            </w:pPr>
            <w:r w:rsidRPr="003C52AB">
              <w:rPr>
                <w:b/>
                <w:bCs/>
                <w:sz w:val="16"/>
                <w:szCs w:val="16"/>
              </w:rPr>
              <w:t>Dependent on</w:t>
            </w:r>
          </w:p>
        </w:tc>
        <w:tc>
          <w:tcPr>
            <w:tcW w:w="13040" w:type="dxa"/>
            <w:gridSpan w:val="7"/>
            <w:shd w:val="clear" w:color="auto" w:fill="auto"/>
            <w:vAlign w:val="center"/>
          </w:tcPr>
          <w:p w14:paraId="13B75405" w14:textId="17A1C230" w:rsidR="00A6164E" w:rsidRPr="003C52AB" w:rsidRDefault="00353B0C" w:rsidP="00E51E78">
            <w:pPr>
              <w:rPr>
                <w:color w:val="000000" w:themeColor="text1"/>
                <w:sz w:val="16"/>
                <w:szCs w:val="16"/>
              </w:rPr>
            </w:pPr>
            <w:r w:rsidRPr="003C52AB">
              <w:rPr>
                <w:color w:val="000000" w:themeColor="text1"/>
                <w:sz w:val="16"/>
                <w:szCs w:val="16"/>
              </w:rPr>
              <w:t>[</w:t>
            </w:r>
            <w:r w:rsidR="00163B62" w:rsidRPr="003C52AB">
              <w:rPr>
                <w:color w:val="000000" w:themeColor="text1"/>
                <w:sz w:val="16"/>
                <w:szCs w:val="16"/>
              </w:rPr>
              <w:t xml:space="preserve">OO </w:t>
            </w:r>
            <w:r w:rsidR="0034082C">
              <w:rPr>
                <w:color w:val="000000" w:themeColor="text1"/>
                <w:sz w:val="16"/>
                <w:szCs w:val="16"/>
              </w:rPr>
              <w:t>17</w:t>
            </w:r>
            <w:r w:rsidR="00163B62" w:rsidRPr="003C52AB">
              <w:rPr>
                <w:color w:val="000000" w:themeColor="text1"/>
                <w:sz w:val="16"/>
                <w:szCs w:val="16"/>
              </w:rPr>
              <w:t>.1 LE</w:t>
            </w:r>
            <w:r w:rsidRPr="003C52AB">
              <w:rPr>
                <w:color w:val="000000" w:themeColor="text1"/>
                <w:sz w:val="16"/>
                <w:szCs w:val="16"/>
              </w:rPr>
              <w:t>]</w:t>
            </w:r>
            <w:r w:rsidR="0034082C">
              <w:rPr>
                <w:color w:val="000000" w:themeColor="text1"/>
                <w:sz w:val="16"/>
                <w:szCs w:val="16"/>
              </w:rPr>
              <w:t xml:space="preserve">, </w:t>
            </w:r>
            <w:r w:rsidR="0034082C" w:rsidRPr="003C52AB">
              <w:rPr>
                <w:color w:val="000000" w:themeColor="text1"/>
                <w:sz w:val="16"/>
                <w:szCs w:val="16"/>
              </w:rPr>
              <w:t xml:space="preserve">[OO </w:t>
            </w:r>
            <w:r w:rsidR="0034082C">
              <w:rPr>
                <w:color w:val="000000" w:themeColor="text1"/>
                <w:sz w:val="16"/>
                <w:szCs w:val="16"/>
              </w:rPr>
              <w:t>2</w:t>
            </w:r>
            <w:r w:rsidR="0034082C" w:rsidRPr="003C52AB">
              <w:rPr>
                <w:color w:val="000000" w:themeColor="text1"/>
                <w:sz w:val="16"/>
                <w:szCs w:val="16"/>
              </w:rPr>
              <w:t>1]</w:t>
            </w:r>
          </w:p>
        </w:tc>
      </w:tr>
      <w:tr w:rsidR="00A6164E" w:rsidRPr="003C52AB" w14:paraId="7266E993" w14:textId="77777777" w:rsidTr="008042AE">
        <w:trPr>
          <w:trHeight w:val="300"/>
        </w:trPr>
        <w:tc>
          <w:tcPr>
            <w:tcW w:w="1844" w:type="dxa"/>
            <w:shd w:val="clear" w:color="auto" w:fill="auto"/>
            <w:vAlign w:val="center"/>
          </w:tcPr>
          <w:p w14:paraId="71A52003" w14:textId="77777777" w:rsidR="00A6164E" w:rsidRPr="003C52AB" w:rsidRDefault="00A6164E" w:rsidP="00E51E78">
            <w:pPr>
              <w:rPr>
                <w:b/>
                <w:bCs/>
                <w:sz w:val="16"/>
                <w:szCs w:val="16"/>
              </w:rPr>
            </w:pPr>
            <w:r w:rsidRPr="003C52AB">
              <w:rPr>
                <w:b/>
                <w:bCs/>
                <w:sz w:val="16"/>
                <w:szCs w:val="16"/>
              </w:rPr>
              <w:t>Gateway to</w:t>
            </w:r>
          </w:p>
        </w:tc>
        <w:tc>
          <w:tcPr>
            <w:tcW w:w="13040" w:type="dxa"/>
            <w:gridSpan w:val="7"/>
            <w:shd w:val="clear" w:color="auto" w:fill="auto"/>
            <w:vAlign w:val="center"/>
          </w:tcPr>
          <w:p w14:paraId="66CA1A7C" w14:textId="17050248" w:rsidR="00A6164E" w:rsidRPr="003C52AB" w:rsidRDefault="00747372" w:rsidP="00E51E78">
            <w:pPr>
              <w:rPr>
                <w:color w:val="000000" w:themeColor="text1"/>
                <w:sz w:val="16"/>
                <w:szCs w:val="16"/>
              </w:rPr>
            </w:pPr>
            <w:r w:rsidRPr="003C52AB">
              <w:rPr>
                <w:color w:val="000000" w:themeColor="text1"/>
                <w:sz w:val="16"/>
                <w:szCs w:val="16"/>
              </w:rPr>
              <w:t>N/A</w:t>
            </w:r>
          </w:p>
        </w:tc>
      </w:tr>
      <w:tr w:rsidR="00A6164E" w:rsidRPr="003C52AB" w14:paraId="4CE7B192" w14:textId="77777777" w:rsidTr="008042AE">
        <w:trPr>
          <w:trHeight w:val="300"/>
        </w:trPr>
        <w:tc>
          <w:tcPr>
            <w:tcW w:w="14884" w:type="dxa"/>
            <w:gridSpan w:val="8"/>
            <w:shd w:val="clear" w:color="auto" w:fill="0070C0"/>
            <w:vAlign w:val="center"/>
          </w:tcPr>
          <w:p w14:paraId="711BA722" w14:textId="77777777" w:rsidR="00A6164E" w:rsidRPr="003C52AB" w:rsidRDefault="00A6164E" w:rsidP="00E51E78">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2A67CF" w:rsidRPr="003C52AB" w14:paraId="144036C1" w14:textId="77777777" w:rsidTr="008042AE">
        <w:trPr>
          <w:trHeight w:val="57"/>
        </w:trPr>
        <w:tc>
          <w:tcPr>
            <w:tcW w:w="1844" w:type="dxa"/>
            <w:shd w:val="clear" w:color="auto" w:fill="auto"/>
            <w:vAlign w:val="center"/>
          </w:tcPr>
          <w:p w14:paraId="6F940F5E" w14:textId="77777777" w:rsidR="002A67CF" w:rsidRPr="003C52AB" w:rsidRDefault="002A67CF" w:rsidP="00E51E78">
            <w:pPr>
              <w:rPr>
                <w:b/>
                <w:sz w:val="16"/>
                <w:szCs w:val="16"/>
              </w:rPr>
            </w:pPr>
            <w:r w:rsidRPr="003C52AB">
              <w:rPr>
                <w:b/>
                <w:sz w:val="16"/>
                <w:szCs w:val="16"/>
              </w:rPr>
              <w:t>Assessment criteria</w:t>
            </w:r>
          </w:p>
        </w:tc>
        <w:tc>
          <w:tcPr>
            <w:tcW w:w="6520" w:type="dxa"/>
            <w:gridSpan w:val="3"/>
            <w:shd w:val="clear" w:color="auto" w:fill="auto"/>
            <w:vAlign w:val="center"/>
          </w:tcPr>
          <w:p w14:paraId="097FA056" w14:textId="352D8857" w:rsidR="002A67CF" w:rsidRPr="003C52AB" w:rsidRDefault="002A67CF" w:rsidP="004F6361">
            <w:pPr>
              <w:rPr>
                <w:rStyle w:val="Hyperlink"/>
                <w:color w:val="000000" w:themeColor="text1"/>
                <w:sz w:val="16"/>
                <w:szCs w:val="16"/>
              </w:rPr>
            </w:pPr>
            <w:r w:rsidRPr="003C52AB">
              <w:rPr>
                <w:rStyle w:val="Hyperlink"/>
                <w:color w:val="000000" w:themeColor="text1"/>
                <w:sz w:val="16"/>
                <w:szCs w:val="16"/>
              </w:rPr>
              <w:t>100 points for this indicator.</w:t>
            </w:r>
          </w:p>
          <w:p w14:paraId="0036CB8D" w14:textId="77777777" w:rsidR="002A67CF" w:rsidRPr="003C52AB" w:rsidRDefault="002A67CF" w:rsidP="004F6361">
            <w:pPr>
              <w:rPr>
                <w:rStyle w:val="Hyperlink"/>
                <w:color w:val="000000" w:themeColor="text1"/>
                <w:sz w:val="16"/>
                <w:szCs w:val="16"/>
              </w:rPr>
            </w:pPr>
          </w:p>
          <w:p w14:paraId="512B9E90" w14:textId="33A36DFA" w:rsidR="002A67CF" w:rsidRPr="003C52AB" w:rsidRDefault="002A67CF" w:rsidP="004F6361">
            <w:pPr>
              <w:rPr>
                <w:rStyle w:val="Hyperlink"/>
                <w:color w:val="000000" w:themeColor="text1"/>
                <w:sz w:val="16"/>
                <w:szCs w:val="16"/>
              </w:rPr>
            </w:pPr>
            <w:r w:rsidRPr="003C52AB">
              <w:rPr>
                <w:rStyle w:val="Hyperlink"/>
                <w:color w:val="000000" w:themeColor="text1"/>
                <w:sz w:val="16"/>
                <w:szCs w:val="16"/>
              </w:rPr>
              <w:t xml:space="preserve">100 points for 3 selections from A–C </w:t>
            </w:r>
            <w:r w:rsidRPr="003C52AB">
              <w:rPr>
                <w:rStyle w:val="Hyperlink"/>
                <w:b/>
                <w:bCs/>
                <w:color w:val="000000" w:themeColor="text1"/>
                <w:sz w:val="16"/>
                <w:szCs w:val="16"/>
              </w:rPr>
              <w:t>OR</w:t>
            </w:r>
            <w:r w:rsidRPr="003C52AB">
              <w:rPr>
                <w:rStyle w:val="Hyperlink"/>
                <w:color w:val="000000" w:themeColor="text1"/>
                <w:sz w:val="16"/>
                <w:szCs w:val="16"/>
              </w:rPr>
              <w:t xml:space="preserve"> for both A</w:t>
            </w:r>
            <w:r w:rsidR="00510C1F">
              <w:rPr>
                <w:rStyle w:val="Hyperlink"/>
                <w:color w:val="000000" w:themeColor="text1"/>
                <w:sz w:val="16"/>
                <w:szCs w:val="16"/>
              </w:rPr>
              <w:t xml:space="preserve"> and</w:t>
            </w:r>
            <w:r w:rsidRPr="003C52AB">
              <w:rPr>
                <w:rStyle w:val="Hyperlink"/>
                <w:color w:val="000000" w:themeColor="text1"/>
                <w:sz w:val="16"/>
                <w:szCs w:val="16"/>
              </w:rPr>
              <w:t xml:space="preserve"> B.</w:t>
            </w:r>
          </w:p>
          <w:p w14:paraId="116ED8F4" w14:textId="760BF89F" w:rsidR="002A67CF" w:rsidRPr="003C52AB" w:rsidRDefault="002A67CF" w:rsidP="004F6361">
            <w:pPr>
              <w:rPr>
                <w:rStyle w:val="Hyperlink"/>
                <w:color w:val="000000" w:themeColor="text1"/>
                <w:sz w:val="16"/>
                <w:szCs w:val="16"/>
              </w:rPr>
            </w:pPr>
            <w:r w:rsidRPr="003C52AB">
              <w:rPr>
                <w:rStyle w:val="Hyperlink"/>
                <w:color w:val="000000" w:themeColor="text1"/>
                <w:sz w:val="16"/>
                <w:szCs w:val="16"/>
              </w:rPr>
              <w:t xml:space="preserve">66 points for both A </w:t>
            </w:r>
            <w:r w:rsidR="002A6797">
              <w:rPr>
                <w:rStyle w:val="Hyperlink"/>
                <w:color w:val="000000" w:themeColor="text1"/>
                <w:sz w:val="16"/>
                <w:szCs w:val="16"/>
              </w:rPr>
              <w:t xml:space="preserve">and </w:t>
            </w:r>
            <w:r w:rsidRPr="003C52AB">
              <w:rPr>
                <w:rStyle w:val="Hyperlink"/>
                <w:color w:val="000000" w:themeColor="text1"/>
                <w:sz w:val="16"/>
                <w:szCs w:val="16"/>
              </w:rPr>
              <w:t>C</w:t>
            </w:r>
            <w:r w:rsidR="00B17FC2" w:rsidRPr="003C52AB">
              <w:rPr>
                <w:rStyle w:val="Hyperlink"/>
                <w:color w:val="000000" w:themeColor="text1"/>
                <w:sz w:val="16"/>
                <w:szCs w:val="16"/>
              </w:rPr>
              <w:t xml:space="preserve"> </w:t>
            </w:r>
            <w:r w:rsidR="00B17FC2" w:rsidRPr="003C52AB">
              <w:rPr>
                <w:rStyle w:val="Hyperlink"/>
                <w:b/>
                <w:bCs/>
                <w:color w:val="000000" w:themeColor="text1"/>
                <w:sz w:val="16"/>
                <w:szCs w:val="16"/>
              </w:rPr>
              <w:t>OR</w:t>
            </w:r>
            <w:r w:rsidR="00B17FC2" w:rsidRPr="003C52AB">
              <w:rPr>
                <w:rStyle w:val="Hyperlink"/>
                <w:color w:val="000000" w:themeColor="text1"/>
                <w:sz w:val="16"/>
                <w:szCs w:val="16"/>
              </w:rPr>
              <w:t xml:space="preserve"> for both B </w:t>
            </w:r>
            <w:r w:rsidR="002A6797">
              <w:rPr>
                <w:rStyle w:val="Hyperlink"/>
                <w:color w:val="000000" w:themeColor="text1"/>
                <w:sz w:val="16"/>
                <w:szCs w:val="16"/>
              </w:rPr>
              <w:t xml:space="preserve">and </w:t>
            </w:r>
            <w:r w:rsidR="00B17FC2" w:rsidRPr="003C52AB">
              <w:rPr>
                <w:rStyle w:val="Hyperlink"/>
                <w:color w:val="000000" w:themeColor="text1"/>
                <w:sz w:val="16"/>
                <w:szCs w:val="16"/>
              </w:rPr>
              <w:t>C</w:t>
            </w:r>
            <w:r w:rsidRPr="003C52AB">
              <w:rPr>
                <w:rStyle w:val="Hyperlink"/>
                <w:color w:val="000000" w:themeColor="text1"/>
                <w:sz w:val="16"/>
                <w:szCs w:val="16"/>
              </w:rPr>
              <w:t>.</w:t>
            </w:r>
          </w:p>
          <w:p w14:paraId="6485B3F3" w14:textId="2FEE2E09" w:rsidR="002A67CF" w:rsidRPr="003C52AB" w:rsidRDefault="002A67CF" w:rsidP="004F6361">
            <w:pPr>
              <w:rPr>
                <w:rStyle w:val="Hyperlink"/>
                <w:color w:val="000000" w:themeColor="text1"/>
                <w:sz w:val="16"/>
                <w:szCs w:val="16"/>
              </w:rPr>
            </w:pPr>
            <w:r w:rsidRPr="003C52AB">
              <w:rPr>
                <w:rStyle w:val="Hyperlink"/>
                <w:color w:val="000000" w:themeColor="text1"/>
                <w:sz w:val="16"/>
                <w:szCs w:val="16"/>
              </w:rPr>
              <w:t xml:space="preserve">33 points for </w:t>
            </w:r>
            <w:r w:rsidR="00880D46" w:rsidRPr="003C52AB">
              <w:rPr>
                <w:rStyle w:val="Hyperlink"/>
                <w:color w:val="000000" w:themeColor="text1"/>
                <w:sz w:val="16"/>
                <w:szCs w:val="16"/>
              </w:rPr>
              <w:t xml:space="preserve">1 selection from </w:t>
            </w:r>
            <w:r w:rsidRPr="003C52AB">
              <w:rPr>
                <w:rStyle w:val="Hyperlink"/>
                <w:color w:val="000000" w:themeColor="text1"/>
                <w:sz w:val="16"/>
                <w:szCs w:val="16"/>
              </w:rPr>
              <w:t>A</w:t>
            </w:r>
            <w:r w:rsidR="00B90558" w:rsidRPr="003C52AB">
              <w:rPr>
                <w:rStyle w:val="Hyperlink"/>
                <w:color w:val="000000" w:themeColor="text1"/>
                <w:sz w:val="16"/>
                <w:szCs w:val="16"/>
              </w:rPr>
              <w:t>–C</w:t>
            </w:r>
            <w:r w:rsidRPr="003C52AB">
              <w:rPr>
                <w:rStyle w:val="Hyperlink"/>
                <w:color w:val="000000" w:themeColor="text1"/>
                <w:sz w:val="16"/>
                <w:szCs w:val="16"/>
              </w:rPr>
              <w:t>.</w:t>
            </w:r>
          </w:p>
          <w:p w14:paraId="775D9A0C" w14:textId="53A4EDF7" w:rsidR="002A67CF" w:rsidRPr="003C52AB" w:rsidDel="004F6361" w:rsidRDefault="002A67CF" w:rsidP="001B5669">
            <w:pPr>
              <w:rPr>
                <w:rStyle w:val="Hyperlink"/>
                <w:color w:val="000000" w:themeColor="text1"/>
                <w:sz w:val="16"/>
                <w:szCs w:val="16"/>
              </w:rPr>
            </w:pPr>
            <w:r w:rsidRPr="003C52AB">
              <w:rPr>
                <w:rStyle w:val="Hyperlink"/>
                <w:color w:val="000000" w:themeColor="text1"/>
                <w:sz w:val="16"/>
                <w:szCs w:val="16"/>
              </w:rPr>
              <w:t>0 points for D.</w:t>
            </w:r>
          </w:p>
        </w:tc>
        <w:tc>
          <w:tcPr>
            <w:tcW w:w="6520" w:type="dxa"/>
            <w:gridSpan w:val="4"/>
            <w:shd w:val="clear" w:color="auto" w:fill="auto"/>
            <w:vAlign w:val="center"/>
          </w:tcPr>
          <w:p w14:paraId="26220BBC" w14:textId="26266349" w:rsidR="002A67CF" w:rsidRPr="003C52AB" w:rsidRDefault="002A67CF" w:rsidP="001B5669">
            <w:pPr>
              <w:rPr>
                <w:color w:val="000000" w:themeColor="text1"/>
                <w:sz w:val="16"/>
                <w:szCs w:val="16"/>
              </w:rPr>
            </w:pPr>
            <w:r w:rsidRPr="00784E6E">
              <w:rPr>
                <w:sz w:val="16"/>
                <w:szCs w:val="16"/>
              </w:rPr>
              <w:t>F</w:t>
            </w:r>
            <w:r w:rsidRPr="003C52AB">
              <w:rPr>
                <w:sz w:val="16"/>
                <w:szCs w:val="16"/>
              </w:rPr>
              <w:t>urther details:</w:t>
            </w:r>
          </w:p>
          <w:p w14:paraId="67042109" w14:textId="77777777" w:rsidR="002A67CF" w:rsidRPr="003C52AB" w:rsidRDefault="002A67CF" w:rsidP="001B5669"/>
          <w:p w14:paraId="1E1E877B" w14:textId="7A6E0AFA" w:rsidR="002A67CF" w:rsidRPr="003C52AB" w:rsidRDefault="00DA0D9E" w:rsidP="001B5669">
            <w:pPr>
              <w:rPr>
                <w:rStyle w:val="Hyperlink"/>
                <w:color w:val="000000" w:themeColor="text1"/>
                <w:sz w:val="16"/>
                <w:szCs w:val="16"/>
              </w:rPr>
            </w:pPr>
            <w:r>
              <w:rPr>
                <w:color w:val="000000" w:themeColor="text1"/>
                <w:sz w:val="16"/>
                <w:szCs w:val="16"/>
              </w:rPr>
              <w:t>Selecting</w:t>
            </w:r>
            <w:r w:rsidR="002A67CF" w:rsidRPr="003C52AB">
              <w:rPr>
                <w:color w:val="000000" w:themeColor="text1"/>
                <w:sz w:val="16"/>
                <w:szCs w:val="16"/>
              </w:rPr>
              <w:t xml:space="preserve"> </w:t>
            </w:r>
            <w:r w:rsidR="002A6797">
              <w:rPr>
                <w:color w:val="000000" w:themeColor="text1"/>
                <w:sz w:val="16"/>
                <w:szCs w:val="16"/>
              </w:rPr>
              <w:t>‘</w:t>
            </w:r>
            <w:r w:rsidR="002A67CF" w:rsidRPr="003C52AB">
              <w:rPr>
                <w:color w:val="000000" w:themeColor="text1"/>
                <w:sz w:val="16"/>
                <w:szCs w:val="16"/>
              </w:rPr>
              <w:t>D</w:t>
            </w:r>
            <w:r w:rsidR="002A6797">
              <w:rPr>
                <w:color w:val="000000" w:themeColor="text1"/>
                <w:sz w:val="16"/>
                <w:szCs w:val="16"/>
              </w:rPr>
              <w:t>’</w:t>
            </w:r>
            <w:r w:rsidR="002A67CF" w:rsidRPr="003C52AB">
              <w:rPr>
                <w:color w:val="000000" w:themeColor="text1"/>
                <w:sz w:val="16"/>
                <w:szCs w:val="16"/>
              </w:rPr>
              <w:t xml:space="preserve"> will result in 0/100 points for this indicator</w:t>
            </w:r>
            <w:r w:rsidR="00510C1F">
              <w:rPr>
                <w:color w:val="000000" w:themeColor="text1"/>
                <w:sz w:val="16"/>
                <w:szCs w:val="16"/>
              </w:rPr>
              <w:t>.</w:t>
            </w:r>
          </w:p>
        </w:tc>
      </w:tr>
      <w:tr w:rsidR="00A6164E" w:rsidRPr="003C52AB" w14:paraId="7AC22538" w14:textId="77777777" w:rsidTr="008042AE">
        <w:trPr>
          <w:trHeight w:val="300"/>
        </w:trPr>
        <w:tc>
          <w:tcPr>
            <w:tcW w:w="1844" w:type="dxa"/>
            <w:shd w:val="clear" w:color="auto" w:fill="auto"/>
            <w:vAlign w:val="center"/>
          </w:tcPr>
          <w:p w14:paraId="5CF33B45" w14:textId="77777777" w:rsidR="00A6164E" w:rsidRPr="003C52AB" w:rsidDel="002635ED" w:rsidRDefault="00A6164E" w:rsidP="00E51E78">
            <w:pPr>
              <w:spacing w:line="240" w:lineRule="auto"/>
              <w:rPr>
                <w:b/>
                <w:bCs/>
                <w:sz w:val="16"/>
                <w:szCs w:val="16"/>
              </w:rPr>
            </w:pPr>
            <w:r w:rsidRPr="003C52AB">
              <w:rPr>
                <w:b/>
                <w:sz w:val="16"/>
                <w:szCs w:val="16"/>
              </w:rPr>
              <w:t>Multiplier</w:t>
            </w:r>
          </w:p>
        </w:tc>
        <w:tc>
          <w:tcPr>
            <w:tcW w:w="13039" w:type="dxa"/>
            <w:gridSpan w:val="7"/>
            <w:shd w:val="clear" w:color="auto" w:fill="auto"/>
            <w:vAlign w:val="center"/>
          </w:tcPr>
          <w:p w14:paraId="7A35BDE0" w14:textId="6AA813B3" w:rsidR="00A6164E" w:rsidRPr="003C52AB" w:rsidRDefault="0062749E" w:rsidP="00E51E78">
            <w:pPr>
              <w:rPr>
                <w:rStyle w:val="Hyperlink"/>
                <w:color w:val="000000" w:themeColor="text1"/>
              </w:rPr>
            </w:pPr>
            <w:r>
              <w:rPr>
                <w:rStyle w:val="Hyperlink"/>
                <w:color w:val="000000" w:themeColor="text1"/>
                <w:sz w:val="16"/>
                <w:szCs w:val="16"/>
              </w:rPr>
              <w:t>Multiplier will be confirmed ahead of the 2023 reporting cycle starting in mid-May</w:t>
            </w:r>
            <w:r w:rsidR="00AA3B32">
              <w:rPr>
                <w:rStyle w:val="Hyperlink"/>
                <w:color w:val="000000" w:themeColor="text1"/>
                <w:sz w:val="16"/>
                <w:szCs w:val="16"/>
              </w:rPr>
              <w:t>.</w:t>
            </w:r>
            <w:r>
              <w:rPr>
                <w:rStyle w:val="Hyperlink"/>
                <w:color w:val="000000" w:themeColor="text1"/>
                <w:sz w:val="16"/>
                <w:szCs w:val="16"/>
              </w:rPr>
              <w:t xml:space="preserve"> </w:t>
            </w:r>
          </w:p>
        </w:tc>
      </w:tr>
    </w:tbl>
    <w:p w14:paraId="4B287D8F" w14:textId="185A5B7C" w:rsidR="00E368E4" w:rsidRPr="003C52AB" w:rsidRDefault="00E368E4">
      <w:pPr>
        <w:spacing w:after="160" w:line="259" w:lineRule="auto"/>
      </w:pPr>
      <w:r w:rsidRPr="003C52AB">
        <w:br w:type="page"/>
      </w:r>
    </w:p>
    <w:p w14:paraId="6E9C8E57" w14:textId="77777777" w:rsidR="00804950" w:rsidRPr="003C52AB" w:rsidRDefault="00804950" w:rsidP="00E368E4"/>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2"/>
        <w:gridCol w:w="6"/>
        <w:gridCol w:w="2161"/>
        <w:gridCol w:w="2162"/>
        <w:gridCol w:w="348"/>
        <w:gridCol w:w="1813"/>
        <w:gridCol w:w="172"/>
        <w:gridCol w:w="1984"/>
        <w:gridCol w:w="6"/>
      </w:tblGrid>
      <w:tr w:rsidR="008042AE" w:rsidRPr="003C52AB" w14:paraId="4243E328" w14:textId="77777777" w:rsidTr="001745D0">
        <w:trPr>
          <w:gridAfter w:val="1"/>
          <w:wAfter w:w="6" w:type="dxa"/>
          <w:trHeight w:val="367"/>
        </w:trPr>
        <w:tc>
          <w:tcPr>
            <w:tcW w:w="1840" w:type="dxa"/>
            <w:vMerge w:val="restart"/>
            <w:shd w:val="clear" w:color="auto" w:fill="DFF5F9"/>
            <w:vAlign w:val="center"/>
            <w:hideMark/>
          </w:tcPr>
          <w:p w14:paraId="24DA274C" w14:textId="6C3BA7A1" w:rsidR="008042AE" w:rsidRPr="003C52AB" w:rsidRDefault="008042AE" w:rsidP="00554829">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6022562A" w14:textId="77777777" w:rsidR="008042AE" w:rsidRPr="003C52AB" w:rsidRDefault="008042AE" w:rsidP="00554829">
            <w:pPr>
              <w:spacing w:line="240" w:lineRule="auto"/>
              <w:jc w:val="center"/>
              <w:textAlignment w:val="baseline"/>
              <w:rPr>
                <w:rFonts w:eastAsia="Times New Roman" w:cs="Arial"/>
                <w:b/>
                <w:sz w:val="14"/>
                <w:szCs w:val="14"/>
                <w:lang w:eastAsia="en-GB"/>
              </w:rPr>
            </w:pPr>
          </w:p>
          <w:p w14:paraId="20507502" w14:textId="031E1CE7" w:rsidR="008042AE" w:rsidRPr="003C52AB" w:rsidRDefault="008042AE" w:rsidP="00554829">
            <w:pPr>
              <w:pStyle w:val="Indicatorsubsection"/>
              <w:rPr>
                <w:lang w:val="en-GB"/>
              </w:rPr>
            </w:pPr>
            <w:bookmarkStart w:id="21" w:name="_Toc122333015"/>
            <w:r w:rsidRPr="003C52AB">
              <w:rPr>
                <w:lang w:val="en-GB"/>
              </w:rPr>
              <w:t>LE 10</w:t>
            </w:r>
            <w:bookmarkEnd w:id="21"/>
          </w:p>
        </w:tc>
        <w:tc>
          <w:tcPr>
            <w:tcW w:w="1558" w:type="dxa"/>
            <w:shd w:val="clear" w:color="auto" w:fill="DFF5F9"/>
            <w:vAlign w:val="center"/>
            <w:hideMark/>
          </w:tcPr>
          <w:p w14:paraId="49A588D8" w14:textId="77777777" w:rsidR="008042AE" w:rsidRPr="003C52AB" w:rsidRDefault="008042AE" w:rsidP="00554829">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2" w:type="dxa"/>
            <w:shd w:val="clear" w:color="auto" w:fill="DFF5F9"/>
            <w:vAlign w:val="center"/>
          </w:tcPr>
          <w:p w14:paraId="6E7FAC5E" w14:textId="4D08B608" w:rsidR="008042AE" w:rsidRPr="003C52AB" w:rsidRDefault="008042AE" w:rsidP="00554829">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w:t>
            </w:r>
            <w:r w:rsidRPr="003C52AB">
              <w:rPr>
                <w:b/>
                <w:bCs/>
                <w:sz w:val="22"/>
                <w:szCs w:val="22"/>
              </w:rPr>
              <w:t>1</w:t>
            </w:r>
          </w:p>
        </w:tc>
        <w:tc>
          <w:tcPr>
            <w:tcW w:w="4677" w:type="dxa"/>
            <w:gridSpan w:val="4"/>
            <w:vMerge w:val="restart"/>
            <w:shd w:val="clear" w:color="auto" w:fill="DFF5F9"/>
            <w:vAlign w:val="center"/>
          </w:tcPr>
          <w:p w14:paraId="3304938D" w14:textId="77777777" w:rsidR="008042AE" w:rsidRPr="003C52AB" w:rsidRDefault="008042AE" w:rsidP="00554829">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519D565F" w14:textId="77777777" w:rsidR="008042AE" w:rsidRPr="003C52AB" w:rsidRDefault="008042AE" w:rsidP="00554829">
            <w:pPr>
              <w:spacing w:line="240" w:lineRule="auto"/>
              <w:jc w:val="center"/>
              <w:textAlignment w:val="baseline"/>
              <w:rPr>
                <w:rFonts w:eastAsia="Times New Roman" w:cs="Arial"/>
                <w:sz w:val="14"/>
                <w:szCs w:val="14"/>
                <w:lang w:eastAsia="en-GB"/>
              </w:rPr>
            </w:pPr>
          </w:p>
          <w:p w14:paraId="1C0765A9" w14:textId="77777777" w:rsidR="008042AE" w:rsidRPr="003C52AB" w:rsidRDefault="008042AE" w:rsidP="00554829">
            <w:pPr>
              <w:jc w:val="center"/>
              <w:rPr>
                <w:sz w:val="18"/>
                <w:szCs w:val="18"/>
              </w:rPr>
            </w:pPr>
            <w:r w:rsidRPr="003C52AB">
              <w:rPr>
                <w:b/>
                <w:bCs/>
                <w:sz w:val="22"/>
                <w:szCs w:val="22"/>
              </w:rPr>
              <w:t>ESG risk management</w:t>
            </w:r>
          </w:p>
        </w:tc>
        <w:tc>
          <w:tcPr>
            <w:tcW w:w="1985" w:type="dxa"/>
            <w:gridSpan w:val="2"/>
            <w:vMerge w:val="restart"/>
            <w:shd w:val="clear" w:color="auto" w:fill="DFF5F9"/>
            <w:vAlign w:val="center"/>
            <w:hideMark/>
          </w:tcPr>
          <w:p w14:paraId="62D3D47E" w14:textId="77777777" w:rsidR="008042AE" w:rsidRPr="003C52AB" w:rsidRDefault="008042AE" w:rsidP="00554829">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738BC647" w14:textId="77777777" w:rsidR="008042AE" w:rsidRPr="003C52AB" w:rsidRDefault="008042AE" w:rsidP="00554829">
            <w:pPr>
              <w:spacing w:line="240" w:lineRule="auto"/>
              <w:jc w:val="center"/>
              <w:textAlignment w:val="baseline"/>
              <w:rPr>
                <w:rFonts w:eastAsia="Times New Roman" w:cs="Arial"/>
                <w:b/>
                <w:bCs/>
                <w:sz w:val="14"/>
                <w:szCs w:val="14"/>
                <w:lang w:eastAsia="en-GB"/>
              </w:rPr>
            </w:pPr>
          </w:p>
          <w:p w14:paraId="54429032" w14:textId="77777777" w:rsidR="008042AE" w:rsidRPr="003C52AB" w:rsidRDefault="008042AE" w:rsidP="00554829">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18A2B87D" w14:textId="77777777" w:rsidR="008042AE" w:rsidRPr="003C52AB" w:rsidRDefault="008042AE" w:rsidP="00554829">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358C6396" w14:textId="77777777" w:rsidR="008042AE" w:rsidRPr="003C52AB" w:rsidRDefault="008042AE" w:rsidP="00554829">
            <w:pPr>
              <w:spacing w:line="240" w:lineRule="auto"/>
              <w:jc w:val="center"/>
              <w:textAlignment w:val="baseline"/>
              <w:rPr>
                <w:rFonts w:eastAsia="Times New Roman" w:cs="Arial"/>
                <w:b/>
                <w:bCs/>
                <w:color w:val="FFFFFF" w:themeColor="background1"/>
                <w:sz w:val="14"/>
                <w:szCs w:val="14"/>
                <w:lang w:eastAsia="en-GB"/>
              </w:rPr>
            </w:pPr>
          </w:p>
          <w:p w14:paraId="65D5329A" w14:textId="77777777" w:rsidR="008042AE" w:rsidRPr="003C52AB" w:rsidRDefault="008042AE" w:rsidP="00554829">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8042AE" w:rsidRPr="003C52AB" w14:paraId="1A729085" w14:textId="77777777" w:rsidTr="001745D0">
        <w:trPr>
          <w:gridAfter w:val="1"/>
          <w:wAfter w:w="6" w:type="dxa"/>
          <w:trHeight w:val="367"/>
        </w:trPr>
        <w:tc>
          <w:tcPr>
            <w:tcW w:w="1840" w:type="dxa"/>
            <w:vMerge/>
            <w:shd w:val="clear" w:color="auto" w:fill="DFF5F9"/>
            <w:vAlign w:val="center"/>
          </w:tcPr>
          <w:p w14:paraId="7990F3B1" w14:textId="77777777" w:rsidR="008042AE" w:rsidRPr="003C52AB" w:rsidRDefault="008042AE" w:rsidP="00554829">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8E1B959" w14:textId="77777777" w:rsidR="008042AE" w:rsidRPr="003C52AB" w:rsidRDefault="008042AE" w:rsidP="00554829">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2" w:type="dxa"/>
            <w:shd w:val="clear" w:color="auto" w:fill="DFF5F9"/>
            <w:vAlign w:val="center"/>
          </w:tcPr>
          <w:p w14:paraId="1690627A" w14:textId="77777777" w:rsidR="008042AE" w:rsidRPr="003C52AB" w:rsidRDefault="008042AE" w:rsidP="00554829">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gridSpan w:val="4"/>
            <w:vMerge/>
            <w:shd w:val="clear" w:color="auto" w:fill="DFF5F9"/>
            <w:vAlign w:val="center"/>
          </w:tcPr>
          <w:p w14:paraId="3C1E9F50" w14:textId="77777777" w:rsidR="008042AE" w:rsidRPr="003C52AB" w:rsidRDefault="008042AE" w:rsidP="00554829">
            <w:pPr>
              <w:spacing w:line="240" w:lineRule="auto"/>
              <w:jc w:val="center"/>
              <w:textAlignment w:val="baseline"/>
              <w:rPr>
                <w:rFonts w:eastAsia="Times New Roman" w:cs="Arial"/>
                <w:b/>
                <w:sz w:val="14"/>
                <w:szCs w:val="14"/>
                <w:lang w:eastAsia="en-GB"/>
              </w:rPr>
            </w:pPr>
          </w:p>
        </w:tc>
        <w:tc>
          <w:tcPr>
            <w:tcW w:w="1985" w:type="dxa"/>
            <w:gridSpan w:val="2"/>
            <w:vMerge/>
            <w:shd w:val="clear" w:color="auto" w:fill="DFF5F9"/>
            <w:vAlign w:val="center"/>
          </w:tcPr>
          <w:p w14:paraId="7DD2945A" w14:textId="77777777" w:rsidR="008042AE" w:rsidRPr="003C52AB" w:rsidRDefault="008042AE" w:rsidP="00554829">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12924E2A" w14:textId="77777777" w:rsidR="008042AE" w:rsidRPr="003C52AB" w:rsidRDefault="008042AE" w:rsidP="00554829">
            <w:pPr>
              <w:spacing w:line="240" w:lineRule="auto"/>
              <w:jc w:val="center"/>
              <w:textAlignment w:val="baseline"/>
              <w:rPr>
                <w:rFonts w:eastAsia="Times New Roman" w:cs="Arial"/>
                <w:b/>
                <w:bCs/>
                <w:color w:val="FFFFFF" w:themeColor="background1"/>
                <w:sz w:val="14"/>
                <w:szCs w:val="14"/>
                <w:lang w:eastAsia="en-GB"/>
              </w:rPr>
            </w:pPr>
          </w:p>
        </w:tc>
      </w:tr>
      <w:tr w:rsidR="00071AC4" w:rsidRPr="003C52AB" w14:paraId="0311A3FC" w14:textId="77777777" w:rsidTr="001745D0">
        <w:trPr>
          <w:gridAfter w:val="1"/>
          <w:wAfter w:w="6" w:type="dxa"/>
          <w:trHeight w:val="567"/>
        </w:trPr>
        <w:tc>
          <w:tcPr>
            <w:tcW w:w="14876" w:type="dxa"/>
            <w:gridSpan w:val="10"/>
            <w:shd w:val="clear" w:color="auto" w:fill="FFFFFF" w:themeFill="background1"/>
            <w:tcMar>
              <w:top w:w="113" w:type="dxa"/>
              <w:left w:w="113" w:type="dxa"/>
              <w:bottom w:w="113" w:type="dxa"/>
              <w:right w:w="113" w:type="dxa"/>
            </w:tcMar>
            <w:vAlign w:val="center"/>
            <w:hideMark/>
          </w:tcPr>
          <w:p w14:paraId="0CDC861C" w14:textId="623C4259" w:rsidR="009D2B87" w:rsidRPr="008042AE" w:rsidRDefault="00917AB1" w:rsidP="00B13AF6">
            <w:pPr>
              <w:spacing w:line="276" w:lineRule="auto"/>
              <w:textAlignment w:val="baseline"/>
              <w:rPr>
                <w:rFonts w:eastAsia="Times New Roman" w:cs="Arial"/>
                <w:b/>
                <w:lang w:eastAsia="en-GB"/>
              </w:rPr>
            </w:pPr>
            <w:r w:rsidRPr="008042AE">
              <w:rPr>
                <w:rFonts w:eastAsia="Times New Roman" w:cs="Arial"/>
                <w:b/>
                <w:lang w:eastAsia="en-GB"/>
              </w:rPr>
              <w:t xml:space="preserve">For the majority of your </w:t>
            </w:r>
            <w:hyperlink r:id="rId41" w:history="1">
              <w:r w:rsidRPr="008042AE">
                <w:rPr>
                  <w:rStyle w:val="Hyperlink"/>
                  <w:b/>
                </w:rPr>
                <w:t xml:space="preserve">listed equity </w:t>
              </w:r>
              <w:r w:rsidRPr="008042AE">
                <w:rPr>
                  <w:rStyle w:val="Hyperlink"/>
                  <w:b/>
                  <w:color w:val="auto"/>
                </w:rPr>
                <w:t>assets</w:t>
              </w:r>
            </w:hyperlink>
            <w:r w:rsidRPr="008042AE">
              <w:rPr>
                <w:rFonts w:eastAsia="Times New Roman" w:cs="Arial"/>
                <w:b/>
                <w:lang w:eastAsia="en-GB"/>
              </w:rPr>
              <w:t>, d</w:t>
            </w:r>
            <w:r w:rsidR="000A315A" w:rsidRPr="008042AE">
              <w:rPr>
                <w:rFonts w:eastAsia="Times New Roman" w:cs="Arial"/>
                <w:b/>
                <w:lang w:eastAsia="en-GB"/>
              </w:rPr>
              <w:t>o you have a formal process to</w:t>
            </w:r>
            <w:r w:rsidR="009D2B87" w:rsidRPr="008042AE">
              <w:rPr>
                <w:rFonts w:eastAsia="Times New Roman" w:cs="Arial"/>
                <w:b/>
                <w:lang w:eastAsia="en-GB"/>
              </w:rPr>
              <w:t xml:space="preserve"> </w:t>
            </w:r>
            <w:r w:rsidR="00377B3D" w:rsidRPr="008042AE">
              <w:rPr>
                <w:rFonts w:eastAsia="Times New Roman" w:cs="Arial"/>
                <w:b/>
                <w:lang w:eastAsia="en-GB"/>
              </w:rPr>
              <w:t xml:space="preserve">identify and </w:t>
            </w:r>
            <w:r w:rsidR="00931ECD" w:rsidRPr="008042AE">
              <w:rPr>
                <w:b/>
              </w:rPr>
              <w:t>incorporate</w:t>
            </w:r>
            <w:r w:rsidR="009D2B87" w:rsidRPr="008042AE">
              <w:rPr>
                <w:rStyle w:val="Hyperlink"/>
                <w:b/>
                <w:color w:val="auto"/>
              </w:rPr>
              <w:t xml:space="preserve"> </w:t>
            </w:r>
            <w:r w:rsidR="009F4E00" w:rsidRPr="008042AE">
              <w:rPr>
                <w:rStyle w:val="Hyperlink"/>
                <w:rFonts w:eastAsia="Times New Roman" w:cs="Arial"/>
                <w:b/>
                <w:color w:val="auto"/>
                <w:lang w:eastAsia="en-GB"/>
              </w:rPr>
              <w:t>material</w:t>
            </w:r>
            <w:r w:rsidR="009D2B87" w:rsidRPr="008042AE">
              <w:rPr>
                <w:rFonts w:eastAsia="Times New Roman" w:cs="Arial"/>
                <w:b/>
                <w:lang w:eastAsia="en-GB"/>
              </w:rPr>
              <w:t xml:space="preserve"> </w:t>
            </w:r>
            <w:hyperlink r:id="rId42" w:history="1">
              <w:r w:rsidR="009D2B87" w:rsidRPr="008042AE">
                <w:rPr>
                  <w:rStyle w:val="Hyperlink"/>
                  <w:rFonts w:eastAsia="Times New Roman" w:cs="Arial"/>
                  <w:b/>
                  <w:lang w:eastAsia="en-GB"/>
                </w:rPr>
                <w:t>ESG risks</w:t>
              </w:r>
            </w:hyperlink>
            <w:r w:rsidR="009D2B87" w:rsidRPr="008042AE">
              <w:rPr>
                <w:rStyle w:val="Hyperlink"/>
                <w:rFonts w:eastAsia="Times New Roman" w:cs="Arial"/>
                <w:b/>
                <w:lang w:eastAsia="en-GB"/>
              </w:rPr>
              <w:t xml:space="preserve"> </w:t>
            </w:r>
            <w:r w:rsidR="009D2B87" w:rsidRPr="008042AE">
              <w:rPr>
                <w:rStyle w:val="Hyperlink"/>
                <w:rFonts w:eastAsia="Times New Roman" w:cs="Arial"/>
                <w:b/>
                <w:color w:val="auto"/>
                <w:lang w:eastAsia="en-GB"/>
              </w:rPr>
              <w:t>and</w:t>
            </w:r>
            <w:r w:rsidR="009D2B87" w:rsidRPr="008042AE">
              <w:rPr>
                <w:rStyle w:val="Hyperlink"/>
                <w:rFonts w:eastAsia="Times New Roman" w:cs="Arial"/>
                <w:b/>
                <w:lang w:eastAsia="en-GB"/>
              </w:rPr>
              <w:t xml:space="preserve"> </w:t>
            </w:r>
            <w:hyperlink r:id="rId43" w:history="1">
              <w:r w:rsidR="009F2814" w:rsidRPr="008042AE">
                <w:rPr>
                  <w:rStyle w:val="Hyperlink"/>
                  <w:rFonts w:eastAsia="Times New Roman" w:cs="Arial"/>
                  <w:b/>
                  <w:lang w:eastAsia="en-GB"/>
                </w:rPr>
                <w:t>E</w:t>
              </w:r>
              <w:r w:rsidR="009F2814" w:rsidRPr="008042AE">
                <w:rPr>
                  <w:rStyle w:val="Hyperlink"/>
                  <w:b/>
                </w:rPr>
                <w:t xml:space="preserve">SG </w:t>
              </w:r>
              <w:r w:rsidR="009D2B87" w:rsidRPr="008042AE">
                <w:rPr>
                  <w:rStyle w:val="Hyperlink"/>
                  <w:rFonts w:eastAsia="Times New Roman" w:cs="Arial"/>
                  <w:b/>
                  <w:lang w:eastAsia="en-GB"/>
                </w:rPr>
                <w:t>incidents</w:t>
              </w:r>
            </w:hyperlink>
            <w:r w:rsidR="00D262CC" w:rsidRPr="008042AE">
              <w:rPr>
                <w:rStyle w:val="Hyperlink"/>
                <w:b/>
                <w:color w:val="auto"/>
              </w:rPr>
              <w:t xml:space="preserve"> into your </w:t>
            </w:r>
            <w:hyperlink r:id="rId44" w:history="1">
              <w:r w:rsidR="00D262CC" w:rsidRPr="008042AE">
                <w:rPr>
                  <w:rStyle w:val="Hyperlink"/>
                  <w:b/>
                </w:rPr>
                <w:t>risk management</w:t>
              </w:r>
            </w:hyperlink>
            <w:r w:rsidR="00D262CC" w:rsidRPr="008042AE">
              <w:rPr>
                <w:rStyle w:val="Hyperlink"/>
                <w:b/>
                <w:color w:val="auto"/>
              </w:rPr>
              <w:t xml:space="preserve"> process</w:t>
            </w:r>
            <w:r w:rsidR="009D2B87" w:rsidRPr="008042AE">
              <w:rPr>
                <w:rFonts w:eastAsia="Times New Roman" w:cs="Arial"/>
                <w:b/>
                <w:lang w:eastAsia="en-GB"/>
              </w:rPr>
              <w:t>?</w:t>
            </w:r>
          </w:p>
        </w:tc>
      </w:tr>
      <w:tr w:rsidR="001745D0" w:rsidRPr="003C52AB" w14:paraId="58EB1F23" w14:textId="77777777" w:rsidTr="001745D0">
        <w:trPr>
          <w:trHeight w:val="227"/>
        </w:trPr>
        <w:tc>
          <w:tcPr>
            <w:tcW w:w="6236" w:type="dxa"/>
            <w:gridSpan w:val="4"/>
            <w:vMerge w:val="restart"/>
            <w:shd w:val="clear" w:color="auto" w:fill="FFFFFF" w:themeFill="background1"/>
            <w:tcMar>
              <w:top w:w="113" w:type="dxa"/>
              <w:left w:w="113" w:type="dxa"/>
              <w:bottom w:w="113" w:type="dxa"/>
              <w:right w:w="113" w:type="dxa"/>
            </w:tcMar>
            <w:vAlign w:val="center"/>
            <w:hideMark/>
          </w:tcPr>
          <w:p w14:paraId="56CCBCC8" w14:textId="77777777" w:rsidR="009D2B87" w:rsidRPr="003C52AB" w:rsidRDefault="009D2B87" w:rsidP="00B13AF6">
            <w:pPr>
              <w:spacing w:line="276" w:lineRule="auto"/>
              <w:textAlignment w:val="baseline"/>
              <w:rPr>
                <w:rFonts w:eastAsia="Times New Roman" w:cs="Arial"/>
                <w:sz w:val="16"/>
                <w:szCs w:val="16"/>
                <w:lang w:eastAsia="en-GB"/>
              </w:rPr>
            </w:pPr>
          </w:p>
        </w:tc>
        <w:tc>
          <w:tcPr>
            <w:tcW w:w="8646" w:type="dxa"/>
            <w:gridSpan w:val="7"/>
            <w:tcBorders>
              <w:bottom w:val="single" w:sz="6" w:space="0" w:color="A6A6A6" w:themeColor="background1" w:themeShade="A6"/>
            </w:tcBorders>
            <w:shd w:val="clear" w:color="auto" w:fill="EDEDED"/>
            <w:vAlign w:val="center"/>
          </w:tcPr>
          <w:p w14:paraId="07733461" w14:textId="77777777" w:rsidR="009D2B87" w:rsidRPr="003C52AB" w:rsidRDefault="009D2B87" w:rsidP="00B13AF6">
            <w:pPr>
              <w:spacing w:line="276" w:lineRule="auto"/>
              <w:jc w:val="center"/>
              <w:textAlignment w:val="baseline"/>
              <w:rPr>
                <w:rFonts w:eastAsia="Times New Roman" w:cs="Arial"/>
                <w:b/>
                <w:szCs w:val="16"/>
                <w:lang w:eastAsia="en-GB"/>
              </w:rPr>
            </w:pPr>
            <w:r w:rsidRPr="003C52AB">
              <w:rPr>
                <w:b/>
              </w:rPr>
              <w:t>Internally managed listed equity sub-strategies</w:t>
            </w:r>
          </w:p>
        </w:tc>
      </w:tr>
      <w:tr w:rsidR="008042AE" w:rsidRPr="003C52AB" w14:paraId="2C870D89" w14:textId="77777777" w:rsidTr="001745D0">
        <w:trPr>
          <w:trHeight w:val="465"/>
        </w:trPr>
        <w:tc>
          <w:tcPr>
            <w:tcW w:w="6236" w:type="dxa"/>
            <w:gridSpan w:val="4"/>
            <w:vMerge/>
            <w:tcMar>
              <w:top w:w="113" w:type="dxa"/>
              <w:left w:w="113" w:type="dxa"/>
              <w:bottom w:w="113" w:type="dxa"/>
              <w:right w:w="113" w:type="dxa"/>
            </w:tcMar>
            <w:vAlign w:val="center"/>
          </w:tcPr>
          <w:p w14:paraId="343F81F6" w14:textId="77777777" w:rsidR="005B4948" w:rsidRPr="003C52AB" w:rsidRDefault="005B4948" w:rsidP="003F1651">
            <w:pPr>
              <w:spacing w:line="276" w:lineRule="auto"/>
              <w:textAlignment w:val="baseline"/>
              <w:rPr>
                <w:rFonts w:eastAsia="Times New Roman" w:cs="Arial"/>
                <w:lang w:eastAsia="en-GB"/>
              </w:rPr>
            </w:pPr>
          </w:p>
        </w:tc>
        <w:tc>
          <w:tcPr>
            <w:tcW w:w="2161" w:type="dxa"/>
            <w:shd w:val="clear" w:color="auto" w:fill="EDEDED" w:themeFill="accent3" w:themeFillTint="33"/>
            <w:vAlign w:val="center"/>
          </w:tcPr>
          <w:p w14:paraId="7933355D" w14:textId="589FE780" w:rsidR="005B4948" w:rsidRPr="003C52AB" w:rsidRDefault="005B4948" w:rsidP="003F1651">
            <w:pPr>
              <w:spacing w:line="276" w:lineRule="auto"/>
              <w:jc w:val="center"/>
              <w:textAlignment w:val="baseline"/>
              <w:rPr>
                <w:rFonts w:eastAsia="Times New Roman" w:cs="Arial"/>
                <w:b/>
                <w:lang w:eastAsia="en-GB"/>
              </w:rPr>
            </w:pPr>
            <w:r w:rsidRPr="003C52AB">
              <w:rPr>
                <w:rFonts w:eastAsia="Times New Roman" w:cs="Arial"/>
                <w:b/>
                <w:lang w:eastAsia="en-GB"/>
              </w:rPr>
              <w:t>All sub-strategies</w:t>
            </w:r>
          </w:p>
        </w:tc>
        <w:tc>
          <w:tcPr>
            <w:tcW w:w="2162" w:type="dxa"/>
            <w:shd w:val="clear" w:color="auto" w:fill="FFFFFF" w:themeFill="background1"/>
            <w:vAlign w:val="center"/>
          </w:tcPr>
          <w:p w14:paraId="01EF2362" w14:textId="398B04C4" w:rsidR="005B4948" w:rsidRPr="003C52AB" w:rsidRDefault="005B4948" w:rsidP="003F1651">
            <w:pPr>
              <w:spacing w:line="276" w:lineRule="auto"/>
              <w:jc w:val="center"/>
              <w:textAlignment w:val="baseline"/>
              <w:rPr>
                <w:rFonts w:eastAsia="Times New Roman" w:cs="Arial"/>
                <w:b/>
                <w:lang w:eastAsia="en-GB"/>
              </w:rPr>
            </w:pPr>
            <w:r w:rsidRPr="003C52AB">
              <w:rPr>
                <w:b/>
              </w:rPr>
              <w:t xml:space="preserve">(1) Active </w:t>
            </w:r>
            <w:r w:rsidRPr="003C52AB">
              <w:rPr>
                <w:rFonts w:cs="Arial"/>
                <w:b/>
              </w:rPr>
              <w:t>–</w:t>
            </w:r>
            <w:r w:rsidRPr="003C52AB">
              <w:rPr>
                <w:b/>
              </w:rPr>
              <w:t xml:space="preserve"> quantitative</w:t>
            </w:r>
          </w:p>
        </w:tc>
        <w:tc>
          <w:tcPr>
            <w:tcW w:w="2161" w:type="dxa"/>
            <w:gridSpan w:val="2"/>
            <w:tcBorders>
              <w:bottom w:val="single" w:sz="6" w:space="0" w:color="A6A6A6" w:themeColor="background1" w:themeShade="A6"/>
            </w:tcBorders>
            <w:shd w:val="clear" w:color="auto" w:fill="FFFFFF" w:themeFill="background1"/>
            <w:vAlign w:val="center"/>
          </w:tcPr>
          <w:p w14:paraId="4E2D0B8A" w14:textId="77777777" w:rsidR="005B4948" w:rsidRPr="003C52AB" w:rsidRDefault="005B4948" w:rsidP="003F1651">
            <w:pPr>
              <w:spacing w:line="276" w:lineRule="auto"/>
              <w:jc w:val="center"/>
              <w:textAlignment w:val="baseline"/>
              <w:rPr>
                <w:rFonts w:eastAsia="Times New Roman" w:cs="Arial"/>
                <w:b/>
                <w:lang w:eastAsia="en-GB"/>
              </w:rPr>
            </w:pPr>
            <w:r w:rsidRPr="003C52AB">
              <w:rPr>
                <w:b/>
              </w:rPr>
              <w:t xml:space="preserve">(2) Active </w:t>
            </w:r>
            <w:r w:rsidRPr="003C52AB">
              <w:rPr>
                <w:rFonts w:cs="Arial"/>
                <w:b/>
              </w:rPr>
              <w:t>–</w:t>
            </w:r>
            <w:r w:rsidRPr="003C52AB">
              <w:rPr>
                <w:b/>
              </w:rPr>
              <w:t xml:space="preserve"> fundamental</w:t>
            </w:r>
          </w:p>
        </w:tc>
        <w:tc>
          <w:tcPr>
            <w:tcW w:w="2162" w:type="dxa"/>
            <w:gridSpan w:val="3"/>
            <w:tcBorders>
              <w:bottom w:val="single" w:sz="6" w:space="0" w:color="A6A6A6" w:themeColor="background1" w:themeShade="A6"/>
            </w:tcBorders>
            <w:shd w:val="clear" w:color="auto" w:fill="FFFFFF" w:themeFill="background1"/>
            <w:vAlign w:val="center"/>
          </w:tcPr>
          <w:p w14:paraId="4B0EA2CA" w14:textId="69098199" w:rsidR="005B4948" w:rsidRPr="003C52AB" w:rsidRDefault="005B4948" w:rsidP="003F1651">
            <w:pPr>
              <w:spacing w:line="276" w:lineRule="auto"/>
              <w:jc w:val="center"/>
              <w:textAlignment w:val="baseline"/>
              <w:rPr>
                <w:rFonts w:eastAsia="Times New Roman" w:cs="Arial"/>
                <w:b/>
                <w:lang w:eastAsia="en-GB"/>
              </w:rPr>
            </w:pPr>
            <w:r w:rsidRPr="003C52AB">
              <w:rPr>
                <w:b/>
              </w:rPr>
              <w:t>(3) Other</w:t>
            </w:r>
            <w:r w:rsidR="00C82010" w:rsidRPr="003C52AB">
              <w:rPr>
                <w:b/>
              </w:rPr>
              <w:t xml:space="preserve"> strategies</w:t>
            </w:r>
          </w:p>
        </w:tc>
      </w:tr>
      <w:tr w:rsidR="00727F31" w:rsidRPr="003C52AB" w14:paraId="3D176D1B"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B26BDF" w14:textId="0BE845D6" w:rsidR="005B4948" w:rsidRPr="003C52AB" w:rsidRDefault="005B4948" w:rsidP="003F1651">
            <w:pPr>
              <w:spacing w:line="276" w:lineRule="auto"/>
              <w:textAlignment w:val="baseline"/>
              <w:rPr>
                <w:rFonts w:eastAsia="Times New Roman" w:cs="Arial"/>
                <w:lang w:eastAsia="en-GB"/>
              </w:rPr>
            </w:pPr>
            <w:r w:rsidRPr="003C52AB">
              <w:t xml:space="preserve">(A) Yes, our formal process includes reviews of quantitative and/or qualitative information on material ESG risks and </w:t>
            </w:r>
            <w:r w:rsidR="00434267" w:rsidRPr="003C52AB">
              <w:t xml:space="preserve">ESG </w:t>
            </w:r>
            <w:r w:rsidRPr="003C52AB">
              <w:t>incidents and their implications for individual listed equity holdings</w:t>
            </w:r>
          </w:p>
        </w:tc>
        <w:tc>
          <w:tcPr>
            <w:tcW w:w="2161" w:type="dxa"/>
            <w:shd w:val="clear" w:color="auto" w:fill="EDEDED" w:themeFill="accent3" w:themeFillTint="33"/>
            <w:vAlign w:val="center"/>
          </w:tcPr>
          <w:p w14:paraId="5FB616E4" w14:textId="77777777" w:rsidR="005B4948" w:rsidRPr="003C52AB" w:rsidRDefault="005B4948">
            <w:pPr>
              <w:pStyle w:val="ListParagraph"/>
              <w:numPr>
                <w:ilvl w:val="0"/>
                <w:numId w:val="80"/>
              </w:numPr>
              <w:spacing w:line="276" w:lineRule="auto"/>
              <w:jc w:val="center"/>
              <w:textAlignment w:val="baseline"/>
              <w:rPr>
                <w:rFonts w:eastAsia="Times New Roman" w:cs="Arial"/>
                <w:lang w:eastAsia="en-GB"/>
              </w:rPr>
            </w:pPr>
          </w:p>
        </w:tc>
        <w:tc>
          <w:tcPr>
            <w:tcW w:w="2162" w:type="dxa"/>
            <w:shd w:val="clear" w:color="auto" w:fill="FFFFFF" w:themeFill="background1"/>
            <w:vAlign w:val="center"/>
          </w:tcPr>
          <w:p w14:paraId="1CF77C98" w14:textId="4C1BC089"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5D738E1C" w14:textId="5AFDC226"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1E03ABCF" w14:textId="44466259"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r>
      <w:tr w:rsidR="00727F31" w:rsidRPr="003C52AB" w14:paraId="6FAD7D3B"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CA6CD2" w14:textId="16FAF7E2" w:rsidR="005B4948" w:rsidRPr="003C52AB" w:rsidRDefault="005B4948" w:rsidP="003F1651">
            <w:pPr>
              <w:spacing w:line="276" w:lineRule="auto"/>
              <w:textAlignment w:val="baseline"/>
              <w:rPr>
                <w:rFonts w:eastAsia="Times New Roman" w:cs="Arial"/>
                <w:lang w:eastAsia="en-GB"/>
              </w:rPr>
            </w:pPr>
            <w:r w:rsidRPr="003C52AB">
              <w:t xml:space="preserve">(B) Yes, our formal process includes reviews of quantitative and/or qualitative information on material ESG risks and </w:t>
            </w:r>
            <w:r w:rsidR="00434267" w:rsidRPr="003C52AB">
              <w:t xml:space="preserve">ESG </w:t>
            </w:r>
            <w:r w:rsidRPr="003C52AB">
              <w:t>incidents and their implications for other listed equity holdings</w:t>
            </w:r>
            <w:r w:rsidR="00B77817" w:rsidRPr="003C52AB">
              <w:t xml:space="preserve"> exposed to s</w:t>
            </w:r>
            <w:r w:rsidR="001720C0" w:rsidRPr="003C52AB">
              <w:t>imilar</w:t>
            </w:r>
            <w:r w:rsidR="00B77817" w:rsidRPr="003C52AB">
              <w:t xml:space="preserve"> risks and/or incidents</w:t>
            </w:r>
          </w:p>
        </w:tc>
        <w:tc>
          <w:tcPr>
            <w:tcW w:w="2161" w:type="dxa"/>
            <w:shd w:val="clear" w:color="auto" w:fill="EDEDED" w:themeFill="accent3" w:themeFillTint="33"/>
            <w:vAlign w:val="center"/>
          </w:tcPr>
          <w:p w14:paraId="5552372F" w14:textId="77777777" w:rsidR="005B4948" w:rsidRPr="003C52AB" w:rsidRDefault="005B4948">
            <w:pPr>
              <w:pStyle w:val="ListParagraph"/>
              <w:numPr>
                <w:ilvl w:val="0"/>
                <w:numId w:val="80"/>
              </w:numPr>
              <w:spacing w:line="276" w:lineRule="auto"/>
              <w:jc w:val="center"/>
              <w:textAlignment w:val="baseline"/>
              <w:rPr>
                <w:rFonts w:eastAsia="Times New Roman" w:cs="Arial"/>
                <w:lang w:eastAsia="en-GB"/>
              </w:rPr>
            </w:pPr>
          </w:p>
        </w:tc>
        <w:tc>
          <w:tcPr>
            <w:tcW w:w="2162" w:type="dxa"/>
            <w:shd w:val="clear" w:color="auto" w:fill="FFFFFF" w:themeFill="background1"/>
            <w:vAlign w:val="center"/>
          </w:tcPr>
          <w:p w14:paraId="65BDAD5F" w14:textId="74C8C59E"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38B103BB" w14:textId="77777777"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79E8FE30" w14:textId="77777777"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r>
      <w:tr w:rsidR="00727F31" w:rsidRPr="003C52AB" w14:paraId="29EF7E3A"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64A2D8C" w14:textId="20DFAAAC" w:rsidR="005B4948" w:rsidRPr="003C52AB" w:rsidRDefault="005B4948" w:rsidP="003F1651">
            <w:pPr>
              <w:spacing w:line="276" w:lineRule="auto"/>
              <w:textAlignment w:val="baseline"/>
              <w:rPr>
                <w:rFonts w:eastAsia="Times New Roman" w:cs="Arial"/>
                <w:lang w:eastAsia="en-GB"/>
              </w:rPr>
            </w:pPr>
            <w:r w:rsidRPr="003C52AB">
              <w:rPr>
                <w:rFonts w:eastAsia="Times New Roman" w:cs="Arial"/>
                <w:lang w:eastAsia="en-GB"/>
              </w:rPr>
              <w:t xml:space="preserve">(C) Yes, </w:t>
            </w:r>
            <w:r w:rsidRPr="003C52AB">
              <w:t>our formal process</w:t>
            </w:r>
            <w:r w:rsidRPr="003C52AB">
              <w:rPr>
                <w:rFonts w:eastAsia="Times New Roman" w:cs="Arial"/>
                <w:lang w:eastAsia="en-GB"/>
              </w:rPr>
              <w:t xml:space="preserve"> includes </w:t>
            </w:r>
            <w:r w:rsidRPr="003C52AB">
              <w:t xml:space="preserve">reviews of quantitative and/or qualitative information on material ESG risks and </w:t>
            </w:r>
            <w:r w:rsidR="00434267" w:rsidRPr="003C52AB">
              <w:t xml:space="preserve">ESG </w:t>
            </w:r>
            <w:r w:rsidRPr="003C52AB">
              <w:t xml:space="preserve">incidents and their implications for our </w:t>
            </w:r>
            <w:hyperlink r:id="rId45" w:history="1">
              <w:r w:rsidRPr="00784E6E">
                <w:rPr>
                  <w:rStyle w:val="Hyperlink"/>
                </w:rPr>
                <w:t>stewardship</w:t>
              </w:r>
            </w:hyperlink>
            <w:r w:rsidRPr="003C52AB">
              <w:t xml:space="preserve"> activities</w:t>
            </w:r>
          </w:p>
        </w:tc>
        <w:tc>
          <w:tcPr>
            <w:tcW w:w="2161" w:type="dxa"/>
            <w:shd w:val="clear" w:color="auto" w:fill="EDEDED" w:themeFill="accent3" w:themeFillTint="33"/>
            <w:vAlign w:val="center"/>
          </w:tcPr>
          <w:p w14:paraId="3747C8B7" w14:textId="77777777" w:rsidR="005B4948" w:rsidRPr="003C52AB" w:rsidRDefault="005B4948">
            <w:pPr>
              <w:pStyle w:val="ListParagraph"/>
              <w:numPr>
                <w:ilvl w:val="0"/>
                <w:numId w:val="80"/>
              </w:numPr>
              <w:spacing w:line="276" w:lineRule="auto"/>
              <w:jc w:val="center"/>
              <w:textAlignment w:val="baseline"/>
              <w:rPr>
                <w:rFonts w:eastAsia="Times New Roman" w:cs="Arial"/>
                <w:lang w:eastAsia="en-GB"/>
              </w:rPr>
            </w:pPr>
          </w:p>
        </w:tc>
        <w:tc>
          <w:tcPr>
            <w:tcW w:w="2162" w:type="dxa"/>
            <w:shd w:val="clear" w:color="auto" w:fill="FFFFFF" w:themeFill="background1"/>
            <w:vAlign w:val="center"/>
          </w:tcPr>
          <w:p w14:paraId="150C1EEC" w14:textId="47DAFDCF"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0D0B0766" w14:textId="7638F00E"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36A6DCA8" w14:textId="4717C6F8" w:rsidR="005B4948" w:rsidRPr="003C52AB" w:rsidRDefault="005B4948" w:rsidP="00727F31">
            <w:pPr>
              <w:pStyle w:val="ListParagraph"/>
              <w:numPr>
                <w:ilvl w:val="0"/>
                <w:numId w:val="80"/>
              </w:numPr>
              <w:spacing w:line="276" w:lineRule="auto"/>
              <w:jc w:val="center"/>
              <w:textAlignment w:val="baseline"/>
              <w:rPr>
                <w:rFonts w:eastAsia="Times New Roman" w:cs="Arial"/>
                <w:lang w:eastAsia="en-GB"/>
              </w:rPr>
            </w:pPr>
          </w:p>
        </w:tc>
      </w:tr>
      <w:tr w:rsidR="00727F31" w:rsidRPr="003C52AB" w14:paraId="25602669"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937735B" w14:textId="5FCFA4B1" w:rsidR="005B4948" w:rsidRPr="003C52AB" w:rsidRDefault="005B4948" w:rsidP="003F1651">
            <w:pPr>
              <w:spacing w:line="276" w:lineRule="auto"/>
              <w:textAlignment w:val="baseline"/>
              <w:rPr>
                <w:rFonts w:eastAsia="Times New Roman" w:cs="Arial"/>
                <w:lang w:eastAsia="en-GB"/>
              </w:rPr>
            </w:pPr>
            <w:r w:rsidRPr="003C52AB">
              <w:rPr>
                <w:rFonts w:eastAsia="Times New Roman" w:cs="Arial"/>
                <w:lang w:eastAsia="en-GB"/>
              </w:rPr>
              <w:t xml:space="preserve">(D) Yes, </w:t>
            </w:r>
            <w:r w:rsidRPr="003C52AB">
              <w:t>our formal process</w:t>
            </w:r>
            <w:r w:rsidRPr="003C52AB">
              <w:rPr>
                <w:rFonts w:eastAsia="Times New Roman" w:cs="Arial"/>
                <w:lang w:eastAsia="en-GB"/>
              </w:rPr>
              <w:t xml:space="preserve"> includes </w:t>
            </w:r>
            <w:r w:rsidRPr="003C52AB">
              <w:t xml:space="preserve">ad hoc reviews of quantitative and/or qualitative information on severe ESG incidents </w:t>
            </w:r>
          </w:p>
        </w:tc>
        <w:tc>
          <w:tcPr>
            <w:tcW w:w="2161" w:type="dxa"/>
            <w:shd w:val="clear" w:color="auto" w:fill="EDEDED" w:themeFill="accent3" w:themeFillTint="33"/>
            <w:vAlign w:val="center"/>
          </w:tcPr>
          <w:p w14:paraId="548966A9" w14:textId="77777777" w:rsidR="005B4948" w:rsidRPr="003C52AB" w:rsidRDefault="005B4948">
            <w:pPr>
              <w:pStyle w:val="ListParagraph"/>
              <w:numPr>
                <w:ilvl w:val="0"/>
                <w:numId w:val="80"/>
              </w:numPr>
              <w:spacing w:line="276" w:lineRule="auto"/>
              <w:jc w:val="center"/>
              <w:textAlignment w:val="baseline"/>
              <w:rPr>
                <w:rFonts w:eastAsia="Times New Roman" w:cs="Arial"/>
                <w:szCs w:val="18"/>
                <w:lang w:eastAsia="en-GB"/>
              </w:rPr>
            </w:pPr>
          </w:p>
        </w:tc>
        <w:tc>
          <w:tcPr>
            <w:tcW w:w="2162" w:type="dxa"/>
            <w:shd w:val="clear" w:color="auto" w:fill="FFFFFF" w:themeFill="background1"/>
            <w:vAlign w:val="center"/>
          </w:tcPr>
          <w:p w14:paraId="2E9D7E16" w14:textId="10E5A220" w:rsidR="005B4948" w:rsidRPr="003C52AB" w:rsidRDefault="005B4948" w:rsidP="00727F31">
            <w:pPr>
              <w:pStyle w:val="ListParagraph"/>
              <w:numPr>
                <w:ilvl w:val="0"/>
                <w:numId w:val="80"/>
              </w:numPr>
              <w:spacing w:line="276" w:lineRule="auto"/>
              <w:jc w:val="center"/>
              <w:textAlignment w:val="baseline"/>
              <w:rPr>
                <w:rFonts w:eastAsia="Times New Roman" w:cs="Arial"/>
                <w:szCs w:val="18"/>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6AFADD98" w14:textId="343A7712" w:rsidR="005B4948" w:rsidRPr="003C52AB" w:rsidRDefault="005B4948" w:rsidP="00727F31">
            <w:pPr>
              <w:pStyle w:val="ListParagraph"/>
              <w:numPr>
                <w:ilvl w:val="0"/>
                <w:numId w:val="80"/>
              </w:numPr>
              <w:spacing w:line="276" w:lineRule="auto"/>
              <w:jc w:val="center"/>
              <w:textAlignment w:val="baseline"/>
              <w:rPr>
                <w:rFonts w:eastAsia="Times New Roman" w:cs="Arial"/>
                <w:szCs w:val="18"/>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599C60E3" w14:textId="741A68FC" w:rsidR="005B4948" w:rsidRPr="003C52AB" w:rsidRDefault="005B4948" w:rsidP="00727F31">
            <w:pPr>
              <w:pStyle w:val="ListParagraph"/>
              <w:numPr>
                <w:ilvl w:val="0"/>
                <w:numId w:val="80"/>
              </w:numPr>
              <w:spacing w:line="276" w:lineRule="auto"/>
              <w:jc w:val="center"/>
              <w:textAlignment w:val="baseline"/>
              <w:rPr>
                <w:rFonts w:eastAsia="Times New Roman" w:cs="Arial"/>
                <w:szCs w:val="18"/>
                <w:lang w:eastAsia="en-GB"/>
              </w:rPr>
            </w:pPr>
          </w:p>
        </w:tc>
      </w:tr>
      <w:tr w:rsidR="00727F31" w:rsidRPr="003C52AB" w14:paraId="7FC58F6B"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D1B27B" w14:textId="32C66B66" w:rsidR="005B4948" w:rsidRPr="003C52AB" w:rsidDel="00A44454" w:rsidRDefault="009A2106" w:rsidP="003F1651">
            <w:pPr>
              <w:spacing w:line="276" w:lineRule="auto"/>
              <w:textAlignment w:val="baseline"/>
            </w:pPr>
            <w:r w:rsidRPr="003C52AB">
              <w:t>(</w:t>
            </w:r>
            <w:r w:rsidR="005B4948" w:rsidRPr="003C52AB">
              <w:t xml:space="preserve">E) We do not have a formal process to identify and incorporate </w:t>
            </w:r>
            <w:r w:rsidR="00A45519" w:rsidRPr="003C52AB">
              <w:t xml:space="preserve">material </w:t>
            </w:r>
            <w:r w:rsidR="005B4948" w:rsidRPr="003C52AB">
              <w:t xml:space="preserve">ESG risks and </w:t>
            </w:r>
            <w:r w:rsidR="00434267" w:rsidRPr="003C52AB">
              <w:t xml:space="preserve">ESG </w:t>
            </w:r>
            <w:r w:rsidR="005B4948" w:rsidRPr="003C52AB">
              <w:t>incidents</w:t>
            </w:r>
            <w:r w:rsidR="003A3139" w:rsidRPr="003C52AB">
              <w:t xml:space="preserve"> into our risk management </w:t>
            </w:r>
            <w:r w:rsidR="003A3139" w:rsidRPr="003C52AB">
              <w:lastRenderedPageBreak/>
              <w:t>process</w:t>
            </w:r>
            <w:r w:rsidR="00510C1F">
              <w:t>; o</w:t>
            </w:r>
            <w:r w:rsidR="005B4948" w:rsidRPr="003C52AB">
              <w:t xml:space="preserve">ur investment professionals identify and incorporate </w:t>
            </w:r>
            <w:r w:rsidR="00A45519" w:rsidRPr="003C52AB">
              <w:t xml:space="preserve">material </w:t>
            </w:r>
            <w:r w:rsidR="00434267" w:rsidRPr="003C52AB">
              <w:t>ESG risks and ESG incidents</w:t>
            </w:r>
            <w:r w:rsidR="005B4948" w:rsidRPr="003C52AB">
              <w:t xml:space="preserve"> at their discretion</w:t>
            </w:r>
          </w:p>
        </w:tc>
        <w:tc>
          <w:tcPr>
            <w:tcW w:w="2161" w:type="dxa"/>
            <w:shd w:val="clear" w:color="auto" w:fill="EDEDED" w:themeFill="accent3" w:themeFillTint="33"/>
            <w:vAlign w:val="center"/>
          </w:tcPr>
          <w:p w14:paraId="0C2A52D7" w14:textId="77777777" w:rsidR="005B4948" w:rsidRPr="00784E6E" w:rsidRDefault="005B4948" w:rsidP="00784E6E">
            <w:pPr>
              <w:spacing w:line="276" w:lineRule="auto"/>
              <w:textAlignment w:val="baseline"/>
              <w:rPr>
                <w:rFonts w:eastAsia="Times New Roman" w:cs="Arial"/>
                <w:sz w:val="22"/>
                <w:lang w:eastAsia="en-GB"/>
              </w:rPr>
            </w:pPr>
          </w:p>
        </w:tc>
        <w:tc>
          <w:tcPr>
            <w:tcW w:w="2162" w:type="dxa"/>
            <w:shd w:val="clear" w:color="auto" w:fill="FFFFFF" w:themeFill="background1"/>
            <w:vAlign w:val="center"/>
          </w:tcPr>
          <w:p w14:paraId="663382B3" w14:textId="0D3382B7"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6129E97D" w14:textId="77777777"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386F315A" w14:textId="77777777"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r>
      <w:tr w:rsidR="005B4948" w:rsidRPr="003C52AB" w14:paraId="21A0319F" w14:textId="77777777" w:rsidTr="001745D0">
        <w:trPr>
          <w:trHeight w:val="465"/>
        </w:trPr>
        <w:tc>
          <w:tcPr>
            <w:tcW w:w="62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2A8DDB" w14:textId="161E7285" w:rsidR="005B4948" w:rsidRPr="003C52AB" w:rsidRDefault="005B4948" w:rsidP="003F1651">
            <w:pPr>
              <w:spacing w:line="276" w:lineRule="auto"/>
              <w:textAlignment w:val="baseline"/>
            </w:pPr>
            <w:r w:rsidRPr="003C52AB">
              <w:t xml:space="preserve">(F) We do not have a formal process to identify and incorporate </w:t>
            </w:r>
            <w:r w:rsidR="00A45519" w:rsidRPr="003C52AB">
              <w:t>material</w:t>
            </w:r>
            <w:r w:rsidRPr="003C52AB">
              <w:t xml:space="preserve"> ESG risks and </w:t>
            </w:r>
            <w:r w:rsidR="00434267" w:rsidRPr="003C52AB">
              <w:t xml:space="preserve">ESG </w:t>
            </w:r>
            <w:r w:rsidRPr="003C52AB">
              <w:t>incidents</w:t>
            </w:r>
            <w:r w:rsidR="003A3139" w:rsidRPr="003C52AB">
              <w:t xml:space="preserve"> into our risk management process</w:t>
            </w:r>
          </w:p>
        </w:tc>
        <w:tc>
          <w:tcPr>
            <w:tcW w:w="2161" w:type="dxa"/>
            <w:tcBorders>
              <w:bottom w:val="single" w:sz="6" w:space="0" w:color="A6A6A6" w:themeColor="background1" w:themeShade="A6"/>
            </w:tcBorders>
            <w:shd w:val="clear" w:color="auto" w:fill="EDEDED" w:themeFill="accent3" w:themeFillTint="33"/>
            <w:vAlign w:val="center"/>
          </w:tcPr>
          <w:p w14:paraId="3C1653AB" w14:textId="77777777" w:rsidR="005B4948" w:rsidRPr="00784E6E" w:rsidRDefault="005B4948" w:rsidP="00784E6E">
            <w:pPr>
              <w:spacing w:line="276" w:lineRule="auto"/>
              <w:textAlignment w:val="baseline"/>
              <w:rPr>
                <w:rFonts w:eastAsia="Times New Roman" w:cs="Arial"/>
                <w:sz w:val="22"/>
                <w:lang w:eastAsia="en-GB"/>
              </w:rPr>
            </w:pPr>
          </w:p>
        </w:tc>
        <w:tc>
          <w:tcPr>
            <w:tcW w:w="2162" w:type="dxa"/>
            <w:tcBorders>
              <w:bottom w:val="single" w:sz="6" w:space="0" w:color="A6A6A6" w:themeColor="background1" w:themeShade="A6"/>
            </w:tcBorders>
            <w:shd w:val="clear" w:color="auto" w:fill="FFFFFF" w:themeFill="background1"/>
            <w:vAlign w:val="center"/>
          </w:tcPr>
          <w:p w14:paraId="61AB3954" w14:textId="74109AFA"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c>
          <w:tcPr>
            <w:tcW w:w="2161" w:type="dxa"/>
            <w:gridSpan w:val="2"/>
            <w:tcBorders>
              <w:bottom w:val="single" w:sz="6" w:space="0" w:color="A6A6A6" w:themeColor="background1" w:themeShade="A6"/>
            </w:tcBorders>
            <w:shd w:val="clear" w:color="auto" w:fill="FFFFFF" w:themeFill="background1"/>
            <w:vAlign w:val="center"/>
          </w:tcPr>
          <w:p w14:paraId="00C343EE" w14:textId="77777777"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c>
          <w:tcPr>
            <w:tcW w:w="2162" w:type="dxa"/>
            <w:gridSpan w:val="3"/>
            <w:tcBorders>
              <w:bottom w:val="single" w:sz="6" w:space="0" w:color="A6A6A6" w:themeColor="background1" w:themeShade="A6"/>
            </w:tcBorders>
            <w:shd w:val="clear" w:color="auto" w:fill="FFFFFF" w:themeFill="background1"/>
            <w:vAlign w:val="center"/>
          </w:tcPr>
          <w:p w14:paraId="67BED3B6" w14:textId="77777777" w:rsidR="005B4948" w:rsidRPr="003C52AB" w:rsidRDefault="005B4948" w:rsidP="00727F31">
            <w:pPr>
              <w:pStyle w:val="ListParagraph"/>
              <w:numPr>
                <w:ilvl w:val="0"/>
                <w:numId w:val="79"/>
              </w:numPr>
              <w:spacing w:line="276" w:lineRule="auto"/>
              <w:jc w:val="center"/>
              <w:textAlignment w:val="baseline"/>
              <w:rPr>
                <w:rFonts w:eastAsia="Times New Roman" w:cs="Arial"/>
                <w:sz w:val="22"/>
                <w:lang w:eastAsia="en-GB"/>
              </w:rPr>
            </w:pPr>
          </w:p>
        </w:tc>
      </w:tr>
    </w:tbl>
    <w:p w14:paraId="76F199E4" w14:textId="77777777" w:rsidR="00175DB0" w:rsidRPr="003C52AB" w:rsidRDefault="00175DB0"/>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6520"/>
        <w:gridCol w:w="6522"/>
      </w:tblGrid>
      <w:tr w:rsidR="00B64D0E" w:rsidRPr="003C52AB" w14:paraId="6FD063A8" w14:textId="77777777" w:rsidTr="001745D0">
        <w:trPr>
          <w:trHeight w:val="300"/>
        </w:trPr>
        <w:tc>
          <w:tcPr>
            <w:tcW w:w="14884" w:type="dxa"/>
            <w:gridSpan w:val="3"/>
            <w:shd w:val="clear" w:color="auto" w:fill="0070C0"/>
            <w:vAlign w:val="center"/>
          </w:tcPr>
          <w:p w14:paraId="42847D86" w14:textId="77777777" w:rsidR="00BF792A" w:rsidRPr="003C52AB" w:rsidRDefault="00BF792A" w:rsidP="003F1651">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A9265E" w:rsidRPr="003C52AB" w14:paraId="3E889A0C" w14:textId="77777777" w:rsidTr="001745D0">
        <w:trPr>
          <w:trHeight w:val="300"/>
        </w:trPr>
        <w:tc>
          <w:tcPr>
            <w:tcW w:w="1842" w:type="dxa"/>
            <w:shd w:val="clear" w:color="auto" w:fill="auto"/>
            <w:vAlign w:val="center"/>
          </w:tcPr>
          <w:p w14:paraId="288C060A" w14:textId="77777777" w:rsidR="00BF792A" w:rsidRPr="003C52AB" w:rsidRDefault="00BF792A" w:rsidP="003F1651">
            <w:pPr>
              <w:rPr>
                <w:rStyle w:val="Hyperlink"/>
                <w:b/>
                <w:sz w:val="16"/>
                <w:szCs w:val="16"/>
              </w:rPr>
            </w:pPr>
            <w:r w:rsidRPr="003C52AB">
              <w:rPr>
                <w:b/>
                <w:sz w:val="16"/>
                <w:szCs w:val="16"/>
              </w:rPr>
              <w:t>Purpose of indicator</w:t>
            </w:r>
          </w:p>
        </w:tc>
        <w:tc>
          <w:tcPr>
            <w:tcW w:w="13042" w:type="dxa"/>
            <w:gridSpan w:val="2"/>
            <w:shd w:val="clear" w:color="auto" w:fill="auto"/>
            <w:vAlign w:val="center"/>
          </w:tcPr>
          <w:p w14:paraId="1ED07797" w14:textId="4FEF0EDD" w:rsidR="00BF792A" w:rsidRPr="003C52AB" w:rsidRDefault="00BF792A" w:rsidP="003F1651">
            <w:pPr>
              <w:rPr>
                <w:rStyle w:val="Hyperlink"/>
                <w:color w:val="000000" w:themeColor="text1"/>
                <w:sz w:val="16"/>
                <w:szCs w:val="16"/>
              </w:rPr>
            </w:pPr>
            <w:r w:rsidRPr="003C52AB">
              <w:rPr>
                <w:rStyle w:val="Hyperlink"/>
                <w:color w:val="000000" w:themeColor="text1"/>
                <w:sz w:val="16"/>
                <w:szCs w:val="16"/>
              </w:rPr>
              <w:t>This indicator aims to assess whether signatories</w:t>
            </w:r>
            <w:r w:rsidR="0019510B">
              <w:rPr>
                <w:rStyle w:val="Hyperlink"/>
                <w:color w:val="000000" w:themeColor="text1"/>
                <w:sz w:val="16"/>
                <w:szCs w:val="16"/>
              </w:rPr>
              <w:t>’</w:t>
            </w:r>
            <w:r w:rsidRPr="003C52AB">
              <w:rPr>
                <w:rStyle w:val="Hyperlink"/>
                <w:color w:val="000000" w:themeColor="text1"/>
                <w:sz w:val="16"/>
                <w:szCs w:val="16"/>
              </w:rPr>
              <w:t xml:space="preserve"> risk management processes formally incorporate material ESG risks and </w:t>
            </w:r>
            <w:r w:rsidR="00BB602E" w:rsidRPr="003C52AB">
              <w:rPr>
                <w:rStyle w:val="Hyperlink"/>
                <w:color w:val="000000" w:themeColor="text1"/>
                <w:sz w:val="16"/>
                <w:szCs w:val="16"/>
              </w:rPr>
              <w:t xml:space="preserve">ESG </w:t>
            </w:r>
            <w:r w:rsidRPr="003C52AB">
              <w:rPr>
                <w:rStyle w:val="Hyperlink"/>
                <w:color w:val="000000" w:themeColor="text1"/>
                <w:sz w:val="16"/>
                <w:szCs w:val="16"/>
              </w:rPr>
              <w:t xml:space="preserve">incidents into their investment decisions and research. It is considered good practice to have a formal process in place for regularly identifying and incorporating ESG risks and </w:t>
            </w:r>
            <w:r w:rsidR="00BB602E" w:rsidRPr="003C52AB">
              <w:rPr>
                <w:rStyle w:val="Hyperlink"/>
                <w:color w:val="000000" w:themeColor="text1"/>
                <w:sz w:val="16"/>
                <w:szCs w:val="16"/>
              </w:rPr>
              <w:t xml:space="preserve">ESG </w:t>
            </w:r>
            <w:r w:rsidRPr="003C52AB">
              <w:rPr>
                <w:rStyle w:val="Hyperlink"/>
                <w:color w:val="000000" w:themeColor="text1"/>
                <w:sz w:val="16"/>
                <w:szCs w:val="16"/>
              </w:rPr>
              <w:t xml:space="preserve">incidents, ideally at the individual asset level, to have the appropriate level of oversight and scrutiny to adequately inform investment decisions. This process needs to be able to identify risks and incidents that have material implications for the valuation or business model. They might also have implications for the </w:t>
            </w:r>
            <w:r w:rsidR="00BB602E" w:rsidRPr="003C52AB">
              <w:rPr>
                <w:rStyle w:val="Hyperlink"/>
                <w:color w:val="000000" w:themeColor="text1"/>
                <w:sz w:val="16"/>
                <w:szCs w:val="16"/>
              </w:rPr>
              <w:t xml:space="preserve">investment </w:t>
            </w:r>
            <w:r w:rsidRPr="003C52AB">
              <w:rPr>
                <w:rStyle w:val="Hyperlink"/>
                <w:color w:val="000000" w:themeColor="text1"/>
                <w:sz w:val="16"/>
                <w:szCs w:val="16"/>
              </w:rPr>
              <w:t xml:space="preserve">manager </w:t>
            </w:r>
            <w:r w:rsidR="00510C1F">
              <w:rPr>
                <w:rStyle w:val="Hyperlink"/>
                <w:color w:val="000000" w:themeColor="text1"/>
                <w:sz w:val="16"/>
                <w:szCs w:val="16"/>
              </w:rPr>
              <w:t>regarding</w:t>
            </w:r>
            <w:r w:rsidRPr="003C52AB">
              <w:rPr>
                <w:rStyle w:val="Hyperlink"/>
                <w:color w:val="000000" w:themeColor="text1"/>
                <w:sz w:val="16"/>
                <w:szCs w:val="16"/>
              </w:rPr>
              <w:t xml:space="preserve"> reputational risk.</w:t>
            </w:r>
          </w:p>
        </w:tc>
      </w:tr>
      <w:tr w:rsidR="00A9265E" w:rsidRPr="003C52AB" w14:paraId="1DA4D787" w14:textId="77777777" w:rsidTr="001745D0">
        <w:trPr>
          <w:trHeight w:val="300"/>
        </w:trPr>
        <w:tc>
          <w:tcPr>
            <w:tcW w:w="1842" w:type="dxa"/>
            <w:shd w:val="clear" w:color="auto" w:fill="auto"/>
            <w:vAlign w:val="center"/>
          </w:tcPr>
          <w:p w14:paraId="198A8F0F" w14:textId="77777777" w:rsidR="00BF792A" w:rsidRPr="003C52AB" w:rsidRDefault="00BF792A" w:rsidP="003F1651">
            <w:pPr>
              <w:rPr>
                <w:rStyle w:val="Hyperlink"/>
                <w:b/>
                <w:sz w:val="16"/>
                <w:szCs w:val="16"/>
              </w:rPr>
            </w:pPr>
            <w:r w:rsidRPr="003C52AB">
              <w:rPr>
                <w:b/>
                <w:sz w:val="16"/>
                <w:szCs w:val="16"/>
              </w:rPr>
              <w:t>Additional reporting guidance</w:t>
            </w:r>
          </w:p>
        </w:tc>
        <w:tc>
          <w:tcPr>
            <w:tcW w:w="13042" w:type="dxa"/>
            <w:gridSpan w:val="2"/>
            <w:shd w:val="clear" w:color="auto" w:fill="auto"/>
            <w:vAlign w:val="center"/>
          </w:tcPr>
          <w:p w14:paraId="7CF3522F" w14:textId="0231E105" w:rsidR="00BF792A" w:rsidRPr="003C52AB" w:rsidRDefault="005E0211" w:rsidP="003F1651">
            <w:pPr>
              <w:rPr>
                <w:rStyle w:val="Hyperlink"/>
                <w:color w:val="000000" w:themeColor="text1"/>
                <w:sz w:val="16"/>
                <w:szCs w:val="16"/>
              </w:rPr>
            </w:pPr>
            <w:r w:rsidRPr="003C52AB">
              <w:rPr>
                <w:rStyle w:val="Hyperlink"/>
                <w:color w:val="000000" w:themeColor="text1"/>
                <w:sz w:val="16"/>
                <w:szCs w:val="16"/>
              </w:rPr>
              <w:t>In this indicator</w:t>
            </w:r>
            <w:r w:rsidR="002A6797">
              <w:rPr>
                <w:rStyle w:val="Hyperlink"/>
                <w:color w:val="000000" w:themeColor="text1"/>
                <w:sz w:val="16"/>
                <w:szCs w:val="16"/>
              </w:rPr>
              <w:t>,</w:t>
            </w:r>
            <w:r w:rsidRPr="003C52AB">
              <w:rPr>
                <w:rStyle w:val="Hyperlink"/>
                <w:color w:val="000000" w:themeColor="text1"/>
                <w:sz w:val="16"/>
                <w:szCs w:val="16"/>
              </w:rPr>
              <w:t xml:space="preserve"> a </w:t>
            </w:r>
            <w:r w:rsidR="0019510B">
              <w:rPr>
                <w:rStyle w:val="Hyperlink"/>
                <w:color w:val="000000" w:themeColor="text1"/>
                <w:sz w:val="16"/>
                <w:szCs w:val="16"/>
              </w:rPr>
              <w:t>‘</w:t>
            </w:r>
            <w:r w:rsidRPr="003C52AB">
              <w:rPr>
                <w:rStyle w:val="Hyperlink"/>
                <w:color w:val="000000" w:themeColor="text1"/>
                <w:sz w:val="16"/>
                <w:szCs w:val="16"/>
              </w:rPr>
              <w:t>formal</w:t>
            </w:r>
            <w:r w:rsidR="0019510B">
              <w:rPr>
                <w:rStyle w:val="Hyperlink"/>
                <w:color w:val="000000" w:themeColor="text1"/>
                <w:sz w:val="16"/>
                <w:szCs w:val="16"/>
              </w:rPr>
              <w:t>’</w:t>
            </w:r>
            <w:r w:rsidRPr="003C52AB">
              <w:rPr>
                <w:rStyle w:val="Hyperlink"/>
                <w:color w:val="000000" w:themeColor="text1"/>
                <w:sz w:val="16"/>
                <w:szCs w:val="16"/>
              </w:rPr>
              <w:t xml:space="preserve"> process refers to an agreed-upon structure and process, including any oversight and responsibility to carry out said process.</w:t>
            </w:r>
          </w:p>
        </w:tc>
      </w:tr>
      <w:tr w:rsidR="00A9265E" w:rsidRPr="003C52AB" w14:paraId="1FC1ADF6" w14:textId="77777777" w:rsidTr="001745D0">
        <w:trPr>
          <w:trHeight w:val="300"/>
        </w:trPr>
        <w:tc>
          <w:tcPr>
            <w:tcW w:w="1842" w:type="dxa"/>
            <w:shd w:val="clear" w:color="auto" w:fill="auto"/>
            <w:vAlign w:val="center"/>
          </w:tcPr>
          <w:p w14:paraId="57ED12A9" w14:textId="77777777" w:rsidR="00BF792A" w:rsidRPr="003C52AB" w:rsidRDefault="00BF792A" w:rsidP="003F1651">
            <w:pPr>
              <w:rPr>
                <w:b/>
                <w:bCs/>
                <w:sz w:val="16"/>
                <w:szCs w:val="16"/>
              </w:rPr>
            </w:pPr>
            <w:r w:rsidRPr="003C52AB">
              <w:rPr>
                <w:b/>
                <w:bCs/>
                <w:sz w:val="16"/>
                <w:szCs w:val="16"/>
              </w:rPr>
              <w:t>Other resources</w:t>
            </w:r>
          </w:p>
        </w:tc>
        <w:tc>
          <w:tcPr>
            <w:tcW w:w="13042" w:type="dxa"/>
            <w:gridSpan w:val="2"/>
            <w:shd w:val="clear" w:color="auto" w:fill="auto"/>
            <w:vAlign w:val="center"/>
          </w:tcPr>
          <w:p w14:paraId="3CF1B536" w14:textId="5568E7C5" w:rsidR="00BF792A" w:rsidRPr="003C52AB" w:rsidRDefault="00BF792A" w:rsidP="003F1651">
            <w:pPr>
              <w:rPr>
                <w:rStyle w:val="Hyperlink"/>
                <w:color w:val="000000" w:themeColor="text1"/>
              </w:rPr>
            </w:pPr>
            <w:r w:rsidRPr="003C52AB">
              <w:rPr>
                <w:rStyle w:val="Hyperlink"/>
                <w:color w:val="000000" w:themeColor="text1"/>
                <w:sz w:val="16"/>
                <w:szCs w:val="16"/>
              </w:rPr>
              <w:t>For further guidance</w:t>
            </w:r>
            <w:r w:rsidR="002A6797">
              <w:rPr>
                <w:rStyle w:val="Hyperlink"/>
                <w:color w:val="000000" w:themeColor="text1"/>
                <w:sz w:val="16"/>
                <w:szCs w:val="16"/>
              </w:rPr>
              <w:t>,</w:t>
            </w:r>
            <w:r w:rsidRPr="003C52AB">
              <w:rPr>
                <w:rStyle w:val="Hyperlink"/>
                <w:color w:val="000000" w:themeColor="text1"/>
                <w:sz w:val="16"/>
                <w:szCs w:val="16"/>
              </w:rPr>
              <w:t xml:space="preserve"> refer to </w:t>
            </w:r>
            <w:hyperlink r:id="rId46" w:history="1">
              <w:r w:rsidRPr="003C52AB">
                <w:rPr>
                  <w:rStyle w:val="Hyperlink"/>
                  <w:sz w:val="16"/>
                  <w:szCs w:val="16"/>
                </w:rPr>
                <w:t>An introduction to responsible investment: listed equity</w:t>
              </w:r>
            </w:hyperlink>
            <w:r w:rsidRPr="003C52AB">
              <w:rPr>
                <w:rStyle w:val="Hyperlink"/>
                <w:color w:val="000000" w:themeColor="text1"/>
                <w:sz w:val="16"/>
                <w:szCs w:val="16"/>
              </w:rPr>
              <w:t>.</w:t>
            </w:r>
          </w:p>
        </w:tc>
      </w:tr>
      <w:tr w:rsidR="00B64D0E" w:rsidRPr="003C52AB" w14:paraId="5B743A4C" w14:textId="77777777" w:rsidTr="001745D0">
        <w:trPr>
          <w:trHeight w:val="300"/>
        </w:trPr>
        <w:tc>
          <w:tcPr>
            <w:tcW w:w="14884" w:type="dxa"/>
            <w:gridSpan w:val="3"/>
            <w:shd w:val="clear" w:color="auto" w:fill="0070C0"/>
            <w:vAlign w:val="center"/>
          </w:tcPr>
          <w:p w14:paraId="643B8BEF" w14:textId="77777777" w:rsidR="00BF792A" w:rsidRPr="003C52AB" w:rsidRDefault="00BF792A" w:rsidP="003F1651">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A9265E" w:rsidRPr="003C52AB" w14:paraId="0B4A68F0" w14:textId="77777777" w:rsidTr="001745D0">
        <w:trPr>
          <w:trHeight w:val="300"/>
        </w:trPr>
        <w:tc>
          <w:tcPr>
            <w:tcW w:w="1842" w:type="dxa"/>
            <w:shd w:val="clear" w:color="auto" w:fill="auto"/>
            <w:vAlign w:val="center"/>
          </w:tcPr>
          <w:p w14:paraId="14ED53B9" w14:textId="77777777" w:rsidR="00BF792A" w:rsidRPr="003C52AB" w:rsidRDefault="00BF792A" w:rsidP="003F1651">
            <w:pPr>
              <w:rPr>
                <w:b/>
                <w:bCs/>
                <w:sz w:val="16"/>
                <w:szCs w:val="16"/>
              </w:rPr>
            </w:pPr>
            <w:r w:rsidRPr="003C52AB">
              <w:rPr>
                <w:b/>
                <w:bCs/>
                <w:sz w:val="16"/>
                <w:szCs w:val="16"/>
              </w:rPr>
              <w:t>Dependent on</w:t>
            </w:r>
          </w:p>
        </w:tc>
        <w:tc>
          <w:tcPr>
            <w:tcW w:w="13042" w:type="dxa"/>
            <w:gridSpan w:val="2"/>
            <w:shd w:val="clear" w:color="auto" w:fill="auto"/>
            <w:vAlign w:val="center"/>
          </w:tcPr>
          <w:p w14:paraId="6FB19913" w14:textId="4E923310" w:rsidR="00BF792A" w:rsidRPr="003C52AB" w:rsidRDefault="005E0006" w:rsidP="003F1651">
            <w:pPr>
              <w:rPr>
                <w:color w:val="000000" w:themeColor="text1"/>
                <w:sz w:val="16"/>
                <w:szCs w:val="16"/>
              </w:rPr>
            </w:pPr>
            <w:r w:rsidRPr="003C52AB">
              <w:rPr>
                <w:color w:val="000000" w:themeColor="text1"/>
                <w:sz w:val="16"/>
                <w:szCs w:val="16"/>
              </w:rPr>
              <w:t xml:space="preserve">[OO </w:t>
            </w:r>
            <w:r w:rsidR="00AA3B32">
              <w:rPr>
                <w:color w:val="000000" w:themeColor="text1"/>
                <w:sz w:val="16"/>
                <w:szCs w:val="16"/>
              </w:rPr>
              <w:t>2</w:t>
            </w:r>
            <w:r w:rsidRPr="003C52AB">
              <w:rPr>
                <w:color w:val="000000" w:themeColor="text1"/>
                <w:sz w:val="16"/>
                <w:szCs w:val="16"/>
              </w:rPr>
              <w:t>1]</w:t>
            </w:r>
          </w:p>
        </w:tc>
      </w:tr>
      <w:tr w:rsidR="00A9265E" w:rsidRPr="003C52AB" w14:paraId="31E2AFEB" w14:textId="77777777" w:rsidTr="001745D0">
        <w:trPr>
          <w:trHeight w:val="300"/>
        </w:trPr>
        <w:tc>
          <w:tcPr>
            <w:tcW w:w="1842" w:type="dxa"/>
            <w:shd w:val="clear" w:color="auto" w:fill="auto"/>
            <w:vAlign w:val="center"/>
          </w:tcPr>
          <w:p w14:paraId="40A87C8E" w14:textId="77777777" w:rsidR="00BF792A" w:rsidRPr="003C52AB" w:rsidRDefault="00BF792A" w:rsidP="003F1651">
            <w:pPr>
              <w:rPr>
                <w:b/>
                <w:bCs/>
                <w:sz w:val="16"/>
                <w:szCs w:val="16"/>
              </w:rPr>
            </w:pPr>
            <w:r w:rsidRPr="003C52AB">
              <w:rPr>
                <w:b/>
                <w:bCs/>
                <w:sz w:val="16"/>
                <w:szCs w:val="16"/>
              </w:rPr>
              <w:t>Gateway to</w:t>
            </w:r>
          </w:p>
        </w:tc>
        <w:tc>
          <w:tcPr>
            <w:tcW w:w="13042" w:type="dxa"/>
            <w:gridSpan w:val="2"/>
            <w:shd w:val="clear" w:color="auto" w:fill="auto"/>
            <w:vAlign w:val="center"/>
          </w:tcPr>
          <w:p w14:paraId="1ABF245C" w14:textId="77777777" w:rsidR="00BF792A" w:rsidRPr="003C52AB" w:rsidRDefault="00BF792A" w:rsidP="003F1651">
            <w:pPr>
              <w:rPr>
                <w:color w:val="000000" w:themeColor="text1"/>
                <w:sz w:val="16"/>
                <w:szCs w:val="16"/>
              </w:rPr>
            </w:pPr>
            <w:r w:rsidRPr="003C52AB">
              <w:rPr>
                <w:color w:val="000000" w:themeColor="text1"/>
                <w:sz w:val="16"/>
                <w:szCs w:val="16"/>
              </w:rPr>
              <w:t>N/A</w:t>
            </w:r>
          </w:p>
        </w:tc>
      </w:tr>
      <w:tr w:rsidR="00B64D0E" w:rsidRPr="003C52AB" w14:paraId="352B5E32" w14:textId="77777777" w:rsidTr="001745D0">
        <w:trPr>
          <w:trHeight w:val="300"/>
        </w:trPr>
        <w:tc>
          <w:tcPr>
            <w:tcW w:w="14884" w:type="dxa"/>
            <w:gridSpan w:val="3"/>
            <w:shd w:val="clear" w:color="auto" w:fill="0070C0"/>
            <w:vAlign w:val="center"/>
          </w:tcPr>
          <w:p w14:paraId="6083A3AF" w14:textId="77777777" w:rsidR="00BF792A" w:rsidRPr="003C52AB" w:rsidRDefault="00BF792A" w:rsidP="003F1651">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BF792A" w:rsidRPr="003C52AB" w14:paraId="299E51CD" w14:textId="77777777" w:rsidTr="001745D0">
        <w:trPr>
          <w:trHeight w:val="354"/>
        </w:trPr>
        <w:tc>
          <w:tcPr>
            <w:tcW w:w="1842" w:type="dxa"/>
            <w:shd w:val="clear" w:color="auto" w:fill="auto"/>
            <w:vAlign w:val="center"/>
          </w:tcPr>
          <w:p w14:paraId="5BC97409" w14:textId="77777777" w:rsidR="00BF792A" w:rsidRPr="003C52AB" w:rsidRDefault="00BF792A" w:rsidP="003F1651">
            <w:pPr>
              <w:rPr>
                <w:b/>
                <w:sz w:val="16"/>
                <w:szCs w:val="16"/>
              </w:rPr>
            </w:pPr>
            <w:r w:rsidRPr="003C52AB">
              <w:rPr>
                <w:b/>
                <w:sz w:val="16"/>
                <w:szCs w:val="16"/>
              </w:rPr>
              <w:t>Assessment criteria</w:t>
            </w:r>
          </w:p>
        </w:tc>
        <w:tc>
          <w:tcPr>
            <w:tcW w:w="6520" w:type="dxa"/>
            <w:shd w:val="clear" w:color="auto" w:fill="auto"/>
            <w:vAlign w:val="center"/>
          </w:tcPr>
          <w:p w14:paraId="5A756F3C" w14:textId="77777777"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100 points for this indicator.</w:t>
            </w:r>
          </w:p>
          <w:p w14:paraId="66393533" w14:textId="77777777" w:rsidR="00712595" w:rsidRPr="003C52AB" w:rsidRDefault="00712595" w:rsidP="00285A00">
            <w:pPr>
              <w:rPr>
                <w:rStyle w:val="Hyperlink"/>
                <w:color w:val="000000" w:themeColor="text1"/>
                <w:sz w:val="16"/>
                <w:szCs w:val="16"/>
              </w:rPr>
            </w:pPr>
          </w:p>
          <w:p w14:paraId="7BCA740F" w14:textId="5F67DE41"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 xml:space="preserve">100 points for </w:t>
            </w:r>
            <w:r w:rsidR="00314814" w:rsidRPr="003C52AB">
              <w:rPr>
                <w:rStyle w:val="Hyperlink"/>
                <w:color w:val="000000" w:themeColor="text1"/>
                <w:sz w:val="16"/>
                <w:szCs w:val="16"/>
              </w:rPr>
              <w:t>4 selections from A</w:t>
            </w:r>
            <w:r w:rsidR="000342BA" w:rsidRPr="003C52AB">
              <w:rPr>
                <w:rStyle w:val="Hyperlink"/>
                <w:color w:val="000000" w:themeColor="text1"/>
                <w:sz w:val="16"/>
                <w:szCs w:val="16"/>
              </w:rPr>
              <w:t>–</w:t>
            </w:r>
            <w:r w:rsidR="00314814" w:rsidRPr="003C52AB">
              <w:rPr>
                <w:rStyle w:val="Hyperlink"/>
                <w:color w:val="000000" w:themeColor="text1"/>
                <w:sz w:val="16"/>
                <w:szCs w:val="16"/>
              </w:rPr>
              <w:t>D.</w:t>
            </w:r>
          </w:p>
          <w:p w14:paraId="626C7381" w14:textId="2EC644A6"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 xml:space="preserve">75 points for </w:t>
            </w:r>
            <w:r w:rsidR="00314814" w:rsidRPr="003C52AB">
              <w:rPr>
                <w:rStyle w:val="Hyperlink"/>
                <w:color w:val="000000" w:themeColor="text1"/>
                <w:sz w:val="16"/>
                <w:szCs w:val="16"/>
              </w:rPr>
              <w:t>3 selections from A</w:t>
            </w:r>
            <w:r w:rsidR="000342BA" w:rsidRPr="003C52AB">
              <w:rPr>
                <w:rStyle w:val="Hyperlink"/>
                <w:color w:val="000000" w:themeColor="text1"/>
                <w:sz w:val="16"/>
                <w:szCs w:val="16"/>
              </w:rPr>
              <w:t>–</w:t>
            </w:r>
            <w:r w:rsidR="00314814" w:rsidRPr="003C52AB">
              <w:rPr>
                <w:rStyle w:val="Hyperlink"/>
                <w:color w:val="000000" w:themeColor="text1"/>
                <w:sz w:val="16"/>
                <w:szCs w:val="16"/>
              </w:rPr>
              <w:t>D.</w:t>
            </w:r>
          </w:p>
          <w:p w14:paraId="10178B43" w14:textId="07445067"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 xml:space="preserve">50 points for </w:t>
            </w:r>
            <w:r w:rsidR="00314814" w:rsidRPr="003C52AB">
              <w:rPr>
                <w:rStyle w:val="Hyperlink"/>
                <w:color w:val="000000" w:themeColor="text1"/>
                <w:sz w:val="16"/>
                <w:szCs w:val="16"/>
              </w:rPr>
              <w:t>2 selections from A</w:t>
            </w:r>
            <w:r w:rsidR="000342BA" w:rsidRPr="003C52AB">
              <w:rPr>
                <w:rStyle w:val="Hyperlink"/>
                <w:color w:val="000000" w:themeColor="text1"/>
                <w:sz w:val="16"/>
                <w:szCs w:val="16"/>
              </w:rPr>
              <w:t>–</w:t>
            </w:r>
            <w:r w:rsidR="00314814" w:rsidRPr="003C52AB">
              <w:rPr>
                <w:rStyle w:val="Hyperlink"/>
                <w:color w:val="000000" w:themeColor="text1"/>
                <w:sz w:val="16"/>
                <w:szCs w:val="16"/>
              </w:rPr>
              <w:t>D.</w:t>
            </w:r>
          </w:p>
          <w:p w14:paraId="0B2D4026" w14:textId="62CD2674"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 xml:space="preserve">25 points for </w:t>
            </w:r>
            <w:r w:rsidR="00837BFB" w:rsidRPr="003C52AB">
              <w:rPr>
                <w:rStyle w:val="Hyperlink"/>
                <w:color w:val="000000" w:themeColor="text1"/>
                <w:sz w:val="16"/>
                <w:szCs w:val="16"/>
              </w:rPr>
              <w:t>1 selection from A</w:t>
            </w:r>
            <w:r w:rsidR="000342BA" w:rsidRPr="003C52AB">
              <w:rPr>
                <w:rStyle w:val="Hyperlink"/>
                <w:color w:val="000000" w:themeColor="text1"/>
                <w:sz w:val="16"/>
                <w:szCs w:val="16"/>
              </w:rPr>
              <w:t>–</w:t>
            </w:r>
            <w:r w:rsidRPr="003C52AB">
              <w:rPr>
                <w:rStyle w:val="Hyperlink"/>
                <w:color w:val="000000" w:themeColor="text1"/>
                <w:sz w:val="16"/>
                <w:szCs w:val="16"/>
              </w:rPr>
              <w:t>D.</w:t>
            </w:r>
          </w:p>
          <w:p w14:paraId="33AE8AE5" w14:textId="73492254" w:rsidR="00712595" w:rsidRPr="003C52AB" w:rsidRDefault="00712595" w:rsidP="00285A00">
            <w:pPr>
              <w:rPr>
                <w:rStyle w:val="Hyperlink"/>
                <w:color w:val="000000" w:themeColor="text1"/>
                <w:sz w:val="16"/>
                <w:szCs w:val="16"/>
              </w:rPr>
            </w:pPr>
            <w:r w:rsidRPr="003C52AB">
              <w:rPr>
                <w:rStyle w:val="Hyperlink"/>
                <w:color w:val="000000" w:themeColor="text1"/>
                <w:sz w:val="16"/>
                <w:szCs w:val="16"/>
              </w:rPr>
              <w:t>0 points for E</w:t>
            </w:r>
            <w:r w:rsidR="00AF2B8A" w:rsidRPr="003C52AB">
              <w:rPr>
                <w:rStyle w:val="Hyperlink"/>
                <w:color w:val="000000" w:themeColor="text1"/>
                <w:sz w:val="16"/>
                <w:szCs w:val="16"/>
              </w:rPr>
              <w:t>, F</w:t>
            </w:r>
            <w:r w:rsidRPr="003C52AB">
              <w:rPr>
                <w:rStyle w:val="Hyperlink"/>
                <w:color w:val="000000" w:themeColor="text1"/>
                <w:sz w:val="16"/>
                <w:szCs w:val="16"/>
              </w:rPr>
              <w:t>.</w:t>
            </w:r>
          </w:p>
        </w:tc>
        <w:tc>
          <w:tcPr>
            <w:tcW w:w="6520" w:type="dxa"/>
            <w:shd w:val="clear" w:color="auto" w:fill="auto"/>
            <w:vAlign w:val="center"/>
          </w:tcPr>
          <w:p w14:paraId="35586158" w14:textId="77777777" w:rsidR="00712595" w:rsidRPr="003C52AB" w:rsidRDefault="00712595" w:rsidP="00285A00">
            <w:pPr>
              <w:rPr>
                <w:rFonts w:cs="Arial"/>
                <w:color w:val="000000" w:themeColor="text1"/>
                <w:sz w:val="16"/>
                <w:szCs w:val="16"/>
              </w:rPr>
            </w:pPr>
            <w:r w:rsidRPr="003C52AB">
              <w:rPr>
                <w:rFonts w:cs="Arial"/>
                <w:color w:val="000000" w:themeColor="text1"/>
                <w:sz w:val="16"/>
                <w:szCs w:val="16"/>
              </w:rPr>
              <w:t xml:space="preserve">Further details: </w:t>
            </w:r>
          </w:p>
          <w:p w14:paraId="414363D5" w14:textId="77777777" w:rsidR="002A67CF" w:rsidRPr="003C52AB" w:rsidRDefault="002A67CF" w:rsidP="00285A00">
            <w:pPr>
              <w:rPr>
                <w:rFonts w:cs="Arial"/>
                <w:color w:val="000000" w:themeColor="text1"/>
                <w:sz w:val="16"/>
                <w:szCs w:val="16"/>
              </w:rPr>
            </w:pPr>
          </w:p>
          <w:p w14:paraId="619B27EF" w14:textId="63663BB7" w:rsidR="002A67CF" w:rsidRPr="003C52AB" w:rsidRDefault="00DA0D9E" w:rsidP="00285A00">
            <w:pPr>
              <w:rPr>
                <w:rFonts w:cs="Arial"/>
                <w:color w:val="000000" w:themeColor="text1"/>
                <w:sz w:val="16"/>
                <w:szCs w:val="16"/>
              </w:rPr>
            </w:pPr>
            <w:r>
              <w:rPr>
                <w:rFonts w:cs="Arial"/>
                <w:color w:val="000000" w:themeColor="text1"/>
                <w:sz w:val="16"/>
                <w:szCs w:val="16"/>
              </w:rPr>
              <w:t>Selecting</w:t>
            </w:r>
            <w:r w:rsidR="002A67CF" w:rsidRPr="003C52AB">
              <w:rPr>
                <w:rFonts w:cs="Arial"/>
                <w:color w:val="000000" w:themeColor="text1"/>
                <w:sz w:val="16"/>
                <w:szCs w:val="16"/>
              </w:rPr>
              <w:t xml:space="preserve"> </w:t>
            </w:r>
            <w:r w:rsidR="002A6797">
              <w:rPr>
                <w:rFonts w:cs="Arial"/>
                <w:color w:val="000000" w:themeColor="text1"/>
                <w:sz w:val="16"/>
                <w:szCs w:val="16"/>
              </w:rPr>
              <w:t>‘</w:t>
            </w:r>
            <w:r w:rsidR="002A67CF" w:rsidRPr="003C52AB">
              <w:rPr>
                <w:rFonts w:cs="Arial"/>
                <w:color w:val="000000" w:themeColor="text1"/>
                <w:sz w:val="16"/>
                <w:szCs w:val="16"/>
              </w:rPr>
              <w:t>E</w:t>
            </w:r>
            <w:r w:rsidR="002A6797">
              <w:rPr>
                <w:rFonts w:cs="Arial"/>
                <w:color w:val="000000" w:themeColor="text1"/>
                <w:sz w:val="16"/>
                <w:szCs w:val="16"/>
              </w:rPr>
              <w:t>’ or</w:t>
            </w:r>
            <w:r w:rsidR="002A67CF" w:rsidRPr="003C52AB">
              <w:rPr>
                <w:rFonts w:cs="Arial"/>
                <w:color w:val="000000" w:themeColor="text1"/>
                <w:sz w:val="16"/>
                <w:szCs w:val="16"/>
              </w:rPr>
              <w:t xml:space="preserve"> </w:t>
            </w:r>
            <w:r w:rsidR="002A6797">
              <w:rPr>
                <w:rFonts w:cs="Arial"/>
                <w:color w:val="000000" w:themeColor="text1"/>
                <w:sz w:val="16"/>
                <w:szCs w:val="16"/>
              </w:rPr>
              <w:t>‘</w:t>
            </w:r>
            <w:r w:rsidR="002A67CF" w:rsidRPr="003C52AB">
              <w:rPr>
                <w:rFonts w:cs="Arial"/>
                <w:color w:val="000000" w:themeColor="text1"/>
                <w:sz w:val="16"/>
                <w:szCs w:val="16"/>
              </w:rPr>
              <w:t>F</w:t>
            </w:r>
            <w:r w:rsidR="002A6797">
              <w:rPr>
                <w:rFonts w:cs="Arial"/>
                <w:color w:val="000000" w:themeColor="text1"/>
                <w:sz w:val="16"/>
                <w:szCs w:val="16"/>
              </w:rPr>
              <w:t>’</w:t>
            </w:r>
            <w:r w:rsidR="002A67CF" w:rsidRPr="003C52AB">
              <w:rPr>
                <w:rFonts w:cs="Arial"/>
                <w:color w:val="000000" w:themeColor="text1"/>
                <w:sz w:val="16"/>
                <w:szCs w:val="16"/>
              </w:rPr>
              <w:t xml:space="preserve"> will result in 0/100 points for this indicator</w:t>
            </w:r>
            <w:r w:rsidR="00BE5FF0" w:rsidRPr="003C52AB">
              <w:rPr>
                <w:rFonts w:cs="Arial"/>
                <w:color w:val="000000" w:themeColor="text1"/>
                <w:sz w:val="16"/>
                <w:szCs w:val="16"/>
              </w:rPr>
              <w:t>.</w:t>
            </w:r>
          </w:p>
          <w:p w14:paraId="51996923" w14:textId="77777777" w:rsidR="00712595" w:rsidRPr="003C52AB" w:rsidRDefault="00712595" w:rsidP="00285A00">
            <w:pPr>
              <w:rPr>
                <w:rFonts w:cs="Arial"/>
                <w:color w:val="000000" w:themeColor="text1"/>
                <w:sz w:val="16"/>
                <w:szCs w:val="16"/>
              </w:rPr>
            </w:pPr>
          </w:p>
          <w:p w14:paraId="17FB9560" w14:textId="080FEF4C" w:rsidR="00BF792A" w:rsidRPr="003C52AB" w:rsidRDefault="00BE5FF0" w:rsidP="003F1651">
            <w:pPr>
              <w:rPr>
                <w:rStyle w:val="Hyperlink"/>
                <w:color w:val="000000" w:themeColor="text1"/>
              </w:rPr>
            </w:pPr>
            <w:r w:rsidRPr="003C52AB">
              <w:rPr>
                <w:rFonts w:cs="Arial"/>
                <w:color w:val="000000" w:themeColor="text1"/>
                <w:sz w:val="16"/>
                <w:szCs w:val="16"/>
              </w:rPr>
              <w:t>The number of sub-strategy types applicable will not affect the points available for this indicator, as each sub-strategy type will receive a separate score.</w:t>
            </w:r>
          </w:p>
        </w:tc>
      </w:tr>
      <w:tr w:rsidR="00A9265E" w:rsidRPr="003C52AB" w14:paraId="24EB37F0" w14:textId="77777777" w:rsidTr="001745D0">
        <w:trPr>
          <w:trHeight w:val="300"/>
        </w:trPr>
        <w:tc>
          <w:tcPr>
            <w:tcW w:w="1842" w:type="dxa"/>
            <w:shd w:val="clear" w:color="auto" w:fill="auto"/>
            <w:vAlign w:val="center"/>
          </w:tcPr>
          <w:p w14:paraId="39B4FBB7" w14:textId="77777777" w:rsidR="00BF792A" w:rsidRPr="003C52AB" w:rsidDel="002635ED" w:rsidRDefault="00BF792A" w:rsidP="003F1651">
            <w:pPr>
              <w:spacing w:line="240" w:lineRule="auto"/>
              <w:rPr>
                <w:b/>
                <w:bCs/>
                <w:sz w:val="16"/>
                <w:szCs w:val="16"/>
              </w:rPr>
            </w:pPr>
            <w:r w:rsidRPr="003C52AB">
              <w:rPr>
                <w:b/>
                <w:sz w:val="16"/>
                <w:szCs w:val="16"/>
              </w:rPr>
              <w:t>Multiplier</w:t>
            </w:r>
          </w:p>
        </w:tc>
        <w:tc>
          <w:tcPr>
            <w:tcW w:w="13042" w:type="dxa"/>
            <w:gridSpan w:val="2"/>
            <w:shd w:val="clear" w:color="auto" w:fill="auto"/>
            <w:vAlign w:val="center"/>
          </w:tcPr>
          <w:p w14:paraId="6F2977F0" w14:textId="640DD4DD" w:rsidR="00BF792A" w:rsidRPr="003C52AB" w:rsidRDefault="0062749E" w:rsidP="003F1651">
            <w:pPr>
              <w:rPr>
                <w:rStyle w:val="Hyperlink"/>
                <w:color w:val="000000" w:themeColor="text1"/>
              </w:rPr>
            </w:pPr>
            <w:r>
              <w:rPr>
                <w:rStyle w:val="Hyperlink"/>
                <w:color w:val="000000" w:themeColor="text1"/>
                <w:sz w:val="16"/>
                <w:szCs w:val="16"/>
              </w:rPr>
              <w:t>Multiplier will be confirmed ahead of the 2023 reporting cycle starting in mid-May</w:t>
            </w:r>
            <w:r w:rsidR="00AA3B32">
              <w:rPr>
                <w:rStyle w:val="Hyperlink"/>
                <w:color w:val="000000" w:themeColor="text1"/>
                <w:sz w:val="16"/>
                <w:szCs w:val="16"/>
              </w:rPr>
              <w:t>.</w:t>
            </w:r>
            <w:r>
              <w:rPr>
                <w:rStyle w:val="Hyperlink"/>
                <w:color w:val="000000" w:themeColor="text1"/>
                <w:sz w:val="16"/>
                <w:szCs w:val="16"/>
              </w:rPr>
              <w:t xml:space="preserve"> </w:t>
            </w:r>
          </w:p>
        </w:tc>
      </w:tr>
    </w:tbl>
    <w:p w14:paraId="68F849A5" w14:textId="01AC0605" w:rsidR="0087440F" w:rsidRPr="003C52AB" w:rsidRDefault="0087440F">
      <w:pPr>
        <w:spacing w:after="160" w:line="259" w:lineRule="auto"/>
        <w:rPr>
          <w:rFonts w:eastAsiaTheme="majorEastAsia" w:cstheme="majorBidi"/>
          <w:b/>
          <w:caps/>
          <w:color w:val="00B0F0"/>
          <w:sz w:val="16"/>
          <w:szCs w:val="16"/>
        </w:rPr>
      </w:pPr>
    </w:p>
    <w:p w14:paraId="73B3A598" w14:textId="4BF90535" w:rsidR="00C02410" w:rsidRPr="003C52AB" w:rsidRDefault="00C02410" w:rsidP="00C02410">
      <w:pPr>
        <w:pStyle w:val="Heading2"/>
        <w:tabs>
          <w:tab w:val="left" w:pos="12758"/>
        </w:tabs>
      </w:pPr>
      <w:bookmarkStart w:id="22" w:name="_Toc122333016"/>
      <w:r w:rsidRPr="003C52AB">
        <w:lastRenderedPageBreak/>
        <w:t>Performance monitoring [LE 11]</w:t>
      </w:r>
      <w:bookmarkEnd w:id="22"/>
    </w:p>
    <w:tbl>
      <w:tblPr>
        <w:tblW w:w="148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5"/>
        <w:gridCol w:w="4676"/>
        <w:gridCol w:w="1984"/>
        <w:gridCol w:w="1984"/>
      </w:tblGrid>
      <w:tr w:rsidR="001745D0" w:rsidRPr="003C52AB" w14:paraId="53F6A09F" w14:textId="77777777" w:rsidTr="001745D0">
        <w:trPr>
          <w:trHeight w:val="380"/>
        </w:trPr>
        <w:tc>
          <w:tcPr>
            <w:tcW w:w="1843" w:type="dxa"/>
            <w:vMerge w:val="restart"/>
            <w:shd w:val="clear" w:color="auto" w:fill="F2F2F2" w:themeFill="background1" w:themeFillShade="F2"/>
            <w:vAlign w:val="center"/>
            <w:hideMark/>
          </w:tcPr>
          <w:p w14:paraId="4DE49C2C" w14:textId="77777777" w:rsidR="001745D0" w:rsidRPr="003C52AB" w:rsidRDefault="001745D0" w:rsidP="0015399A">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56483533" w14:textId="77777777" w:rsidR="001745D0" w:rsidRPr="003C52AB" w:rsidRDefault="001745D0" w:rsidP="0015399A">
            <w:pPr>
              <w:spacing w:line="240" w:lineRule="auto"/>
              <w:jc w:val="center"/>
              <w:textAlignment w:val="baseline"/>
              <w:rPr>
                <w:rFonts w:eastAsia="Times New Roman" w:cs="Arial"/>
                <w:b/>
                <w:sz w:val="10"/>
                <w:szCs w:val="10"/>
                <w:lang w:eastAsia="en-GB"/>
              </w:rPr>
            </w:pPr>
          </w:p>
          <w:p w14:paraId="2B2DD0FA" w14:textId="448858C6" w:rsidR="001745D0" w:rsidRPr="003C52AB" w:rsidRDefault="001745D0" w:rsidP="0015399A">
            <w:pPr>
              <w:pStyle w:val="Indicatorsubsection"/>
              <w:rPr>
                <w:lang w:val="en-GB"/>
              </w:rPr>
            </w:pPr>
            <w:bookmarkStart w:id="23" w:name="_Toc122333017"/>
            <w:r w:rsidRPr="003C52AB">
              <w:rPr>
                <w:lang w:val="en-GB"/>
              </w:rPr>
              <w:t>LE 11</w:t>
            </w:r>
            <w:bookmarkEnd w:id="23"/>
          </w:p>
        </w:tc>
        <w:tc>
          <w:tcPr>
            <w:tcW w:w="1558" w:type="dxa"/>
            <w:shd w:val="clear" w:color="auto" w:fill="F2F2F2" w:themeFill="background1" w:themeFillShade="F2"/>
            <w:vAlign w:val="center"/>
            <w:hideMark/>
          </w:tcPr>
          <w:p w14:paraId="17B6CC6E" w14:textId="77777777" w:rsidR="001745D0" w:rsidRPr="003C52AB" w:rsidRDefault="001745D0" w:rsidP="0015399A">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5ACD67FC" w14:textId="3F6F983A" w:rsidR="001745D0" w:rsidRPr="003C52AB" w:rsidRDefault="001745D0" w:rsidP="0015399A">
            <w:pPr>
              <w:spacing w:line="240" w:lineRule="auto"/>
              <w:textAlignment w:val="baseline"/>
              <w:rPr>
                <w:rFonts w:eastAsia="Times New Roman" w:cs="Arial"/>
                <w:sz w:val="14"/>
                <w:szCs w:val="14"/>
                <w:lang w:eastAsia="en-GB"/>
              </w:rPr>
            </w:pPr>
            <w:r w:rsidRPr="003C52AB">
              <w:rPr>
                <w:b/>
                <w:bCs/>
                <w:sz w:val="22"/>
                <w:szCs w:val="22"/>
              </w:rPr>
              <w:t xml:space="preserve">OO </w:t>
            </w:r>
            <w:r>
              <w:rPr>
                <w:b/>
                <w:bCs/>
                <w:sz w:val="22"/>
                <w:szCs w:val="22"/>
              </w:rPr>
              <w:t>2</w:t>
            </w:r>
            <w:r w:rsidRPr="003C52AB">
              <w:rPr>
                <w:b/>
                <w:bCs/>
                <w:sz w:val="22"/>
                <w:szCs w:val="22"/>
              </w:rPr>
              <w:t>1</w:t>
            </w:r>
          </w:p>
        </w:tc>
        <w:tc>
          <w:tcPr>
            <w:tcW w:w="4676" w:type="dxa"/>
            <w:vMerge w:val="restart"/>
            <w:shd w:val="clear" w:color="auto" w:fill="F2F2F2" w:themeFill="background1" w:themeFillShade="F2"/>
            <w:vAlign w:val="center"/>
          </w:tcPr>
          <w:p w14:paraId="151B0817" w14:textId="77777777" w:rsidR="001745D0" w:rsidRPr="003C52AB" w:rsidRDefault="001745D0" w:rsidP="0015399A">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r w:rsidRPr="003C52AB">
              <w:rPr>
                <w:rFonts w:eastAsia="Times New Roman" w:cs="Arial"/>
                <w:sz w:val="14"/>
                <w:szCs w:val="14"/>
                <w:lang w:eastAsia="en-GB"/>
              </w:rPr>
              <w:t> </w:t>
            </w:r>
          </w:p>
          <w:p w14:paraId="49121027" w14:textId="77777777" w:rsidR="001745D0" w:rsidRPr="003C52AB" w:rsidRDefault="001745D0" w:rsidP="0015399A">
            <w:pPr>
              <w:spacing w:line="240" w:lineRule="auto"/>
              <w:jc w:val="center"/>
              <w:textAlignment w:val="baseline"/>
              <w:rPr>
                <w:rFonts w:eastAsia="Times New Roman" w:cs="Arial"/>
                <w:sz w:val="14"/>
                <w:szCs w:val="14"/>
                <w:lang w:eastAsia="en-GB"/>
              </w:rPr>
            </w:pPr>
          </w:p>
          <w:p w14:paraId="5502920A" w14:textId="6B9BC680" w:rsidR="001745D0" w:rsidRPr="003C52AB" w:rsidRDefault="001745D0" w:rsidP="0015399A">
            <w:pPr>
              <w:jc w:val="center"/>
              <w:rPr>
                <w:sz w:val="18"/>
                <w:szCs w:val="18"/>
              </w:rPr>
            </w:pPr>
            <w:r w:rsidRPr="003C52AB">
              <w:rPr>
                <w:b/>
                <w:bCs/>
                <w:sz w:val="22"/>
                <w:szCs w:val="22"/>
              </w:rPr>
              <w:t>Performance monitoring</w:t>
            </w:r>
          </w:p>
        </w:tc>
        <w:tc>
          <w:tcPr>
            <w:tcW w:w="1984" w:type="dxa"/>
            <w:vMerge w:val="restart"/>
            <w:shd w:val="clear" w:color="auto" w:fill="F2F2F2" w:themeFill="background1" w:themeFillShade="F2"/>
            <w:vAlign w:val="center"/>
            <w:hideMark/>
          </w:tcPr>
          <w:p w14:paraId="5EA97CB9" w14:textId="77777777" w:rsidR="001745D0" w:rsidRPr="003C52AB" w:rsidRDefault="001745D0" w:rsidP="0015399A">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27229F0C" w14:textId="77777777" w:rsidR="001745D0" w:rsidRPr="003C52AB" w:rsidRDefault="001745D0" w:rsidP="0015399A">
            <w:pPr>
              <w:spacing w:line="240" w:lineRule="auto"/>
              <w:jc w:val="center"/>
              <w:textAlignment w:val="baseline"/>
              <w:rPr>
                <w:rFonts w:eastAsia="Times New Roman" w:cs="Arial"/>
                <w:b/>
                <w:bCs/>
                <w:sz w:val="14"/>
                <w:szCs w:val="14"/>
                <w:lang w:eastAsia="en-GB"/>
              </w:rPr>
            </w:pPr>
          </w:p>
          <w:p w14:paraId="763C6107" w14:textId="72ECF0CC" w:rsidR="001745D0" w:rsidRPr="003C52AB" w:rsidRDefault="001745D0" w:rsidP="0015399A">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1</w:t>
            </w:r>
          </w:p>
        </w:tc>
        <w:tc>
          <w:tcPr>
            <w:tcW w:w="1984" w:type="dxa"/>
            <w:vMerge w:val="restart"/>
            <w:shd w:val="clear" w:color="auto" w:fill="A6A6A6" w:themeFill="background1" w:themeFillShade="A6"/>
            <w:tcMar>
              <w:top w:w="113" w:type="dxa"/>
              <w:left w:w="113" w:type="dxa"/>
              <w:bottom w:w="113" w:type="dxa"/>
              <w:right w:w="113" w:type="dxa"/>
            </w:tcMar>
            <w:vAlign w:val="center"/>
            <w:hideMark/>
          </w:tcPr>
          <w:p w14:paraId="0563494D" w14:textId="77777777" w:rsidR="001745D0" w:rsidRPr="003C52AB" w:rsidRDefault="001745D0" w:rsidP="00784E6E">
            <w:pPr>
              <w:shd w:val="clear" w:color="auto" w:fill="A6A6A6"/>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4CFFB6E9" w14:textId="77777777" w:rsidR="001745D0" w:rsidRPr="003C52AB" w:rsidRDefault="001745D0" w:rsidP="00784E6E">
            <w:pPr>
              <w:shd w:val="clear" w:color="auto" w:fill="A6A6A6"/>
              <w:spacing w:line="240" w:lineRule="auto"/>
              <w:jc w:val="center"/>
              <w:textAlignment w:val="baseline"/>
              <w:rPr>
                <w:rFonts w:eastAsia="Times New Roman" w:cs="Arial"/>
                <w:b/>
                <w:bCs/>
                <w:color w:val="FFFFFF" w:themeColor="background1"/>
                <w:sz w:val="14"/>
                <w:szCs w:val="14"/>
                <w:lang w:eastAsia="en-GB"/>
              </w:rPr>
            </w:pPr>
          </w:p>
          <w:p w14:paraId="0918DB5E" w14:textId="77777777" w:rsidR="001745D0" w:rsidRPr="003C52AB" w:rsidRDefault="001745D0" w:rsidP="00784E6E">
            <w:pPr>
              <w:shd w:val="clear" w:color="auto" w:fill="A6A6A6"/>
              <w:spacing w:line="240" w:lineRule="auto"/>
              <w:jc w:val="center"/>
              <w:textAlignment w:val="baseline"/>
              <w:rPr>
                <w:rFonts w:eastAsia="Times New Roman" w:cs="Arial"/>
                <w:color w:val="FFFFFF" w:themeColor="background1"/>
                <w:sz w:val="32"/>
                <w:szCs w:val="32"/>
                <w:lang w:eastAsia="en-GB"/>
              </w:rPr>
            </w:pPr>
            <w:r w:rsidRPr="003C52AB">
              <w:rPr>
                <w:rFonts w:eastAsia="Times New Roman" w:cs="Arial"/>
                <w:b/>
                <w:color w:val="FFFFFF" w:themeColor="background1"/>
                <w:sz w:val="32"/>
                <w:szCs w:val="32"/>
                <w:lang w:eastAsia="en-GB"/>
              </w:rPr>
              <w:t>PLUS</w:t>
            </w:r>
          </w:p>
          <w:p w14:paraId="19A46D02" w14:textId="77777777" w:rsidR="001745D0" w:rsidRPr="003C52AB" w:rsidRDefault="001745D0" w:rsidP="00784E6E">
            <w:pPr>
              <w:shd w:val="clear" w:color="auto" w:fill="A6A6A6"/>
              <w:spacing w:line="240" w:lineRule="auto"/>
              <w:jc w:val="center"/>
              <w:textAlignment w:val="baseline"/>
              <w:rPr>
                <w:rFonts w:eastAsia="Times New Roman" w:cs="Arial"/>
                <w:color w:val="FFFFFF" w:themeColor="background1"/>
                <w:sz w:val="18"/>
                <w:szCs w:val="18"/>
                <w:lang w:eastAsia="en-GB"/>
              </w:rPr>
            </w:pPr>
            <w:r w:rsidRPr="003C52AB">
              <w:rPr>
                <w:rFonts w:eastAsia="Times New Roman" w:cs="Arial"/>
                <w:b/>
                <w:bCs/>
                <w:color w:val="FFFFFF" w:themeColor="background1"/>
                <w:sz w:val="10"/>
                <w:szCs w:val="10"/>
                <w:lang w:eastAsia="en-GB"/>
              </w:rPr>
              <w:t>VOLUNTARY TO DISCLOSE</w:t>
            </w:r>
          </w:p>
        </w:tc>
      </w:tr>
      <w:tr w:rsidR="001745D0" w:rsidRPr="003C52AB" w14:paraId="4B81AA0F" w14:textId="77777777" w:rsidTr="001745D0">
        <w:trPr>
          <w:trHeight w:val="380"/>
        </w:trPr>
        <w:tc>
          <w:tcPr>
            <w:tcW w:w="1843" w:type="dxa"/>
            <w:vMerge/>
            <w:shd w:val="clear" w:color="auto" w:fill="F2F2F2" w:themeFill="background1" w:themeFillShade="F2"/>
            <w:vAlign w:val="center"/>
          </w:tcPr>
          <w:p w14:paraId="377CC4C3" w14:textId="77777777" w:rsidR="001745D0" w:rsidRPr="003C52AB" w:rsidRDefault="001745D0" w:rsidP="0015399A">
            <w:pPr>
              <w:spacing w:line="240" w:lineRule="auto"/>
              <w:jc w:val="center"/>
              <w:textAlignment w:val="baseline"/>
              <w:rPr>
                <w:rFonts w:eastAsia="Times New Roman" w:cs="Arial"/>
                <w:b/>
                <w:sz w:val="14"/>
                <w:szCs w:val="14"/>
                <w:lang w:eastAsia="en-GB"/>
              </w:rPr>
            </w:pPr>
          </w:p>
        </w:tc>
        <w:tc>
          <w:tcPr>
            <w:tcW w:w="1558" w:type="dxa"/>
            <w:shd w:val="clear" w:color="auto" w:fill="F2F2F2" w:themeFill="background1" w:themeFillShade="F2"/>
            <w:vAlign w:val="center"/>
          </w:tcPr>
          <w:p w14:paraId="48952DE1" w14:textId="77777777" w:rsidR="001745D0" w:rsidRPr="003C52AB" w:rsidRDefault="001745D0" w:rsidP="0015399A">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5" w:type="dxa"/>
            <w:shd w:val="clear" w:color="auto" w:fill="F2F2F2" w:themeFill="background1" w:themeFillShade="F2"/>
            <w:vAlign w:val="center"/>
          </w:tcPr>
          <w:p w14:paraId="1E0DDDB1" w14:textId="3FC8705F" w:rsidR="001745D0" w:rsidRPr="003C52AB" w:rsidRDefault="001745D0" w:rsidP="0015399A">
            <w:pPr>
              <w:spacing w:line="240" w:lineRule="auto"/>
              <w:textAlignment w:val="baseline"/>
              <w:rPr>
                <w:rFonts w:eastAsia="Times New Roman" w:cs="Arial"/>
                <w:b/>
                <w:sz w:val="14"/>
                <w:szCs w:val="14"/>
                <w:lang w:eastAsia="en-GB"/>
              </w:rPr>
            </w:pPr>
            <w:r w:rsidRPr="003C52AB">
              <w:rPr>
                <w:b/>
                <w:bCs/>
                <w:sz w:val="22"/>
                <w:szCs w:val="22"/>
              </w:rPr>
              <w:t>N/A</w:t>
            </w:r>
          </w:p>
        </w:tc>
        <w:tc>
          <w:tcPr>
            <w:tcW w:w="4676" w:type="dxa"/>
            <w:vMerge/>
            <w:shd w:val="clear" w:color="auto" w:fill="F2F2F2" w:themeFill="background1" w:themeFillShade="F2"/>
            <w:vAlign w:val="center"/>
          </w:tcPr>
          <w:p w14:paraId="14FE97AF" w14:textId="77777777" w:rsidR="001745D0" w:rsidRPr="003C52AB" w:rsidRDefault="001745D0" w:rsidP="0015399A">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060DD9E3" w14:textId="77777777" w:rsidR="001745D0" w:rsidRPr="003C52AB" w:rsidRDefault="001745D0" w:rsidP="0015399A">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5C6C8D9D" w14:textId="77777777" w:rsidR="001745D0" w:rsidRPr="003C52AB" w:rsidRDefault="001745D0" w:rsidP="0015399A">
            <w:pPr>
              <w:spacing w:line="240" w:lineRule="auto"/>
              <w:jc w:val="center"/>
              <w:textAlignment w:val="baseline"/>
              <w:rPr>
                <w:rFonts w:eastAsia="Times New Roman" w:cs="Arial"/>
                <w:b/>
                <w:bCs/>
                <w:color w:val="FFFFFF" w:themeColor="background1"/>
                <w:sz w:val="14"/>
                <w:szCs w:val="14"/>
                <w:lang w:eastAsia="en-GB"/>
              </w:rPr>
            </w:pPr>
          </w:p>
        </w:tc>
      </w:tr>
      <w:tr w:rsidR="00CA699A" w:rsidRPr="003C52AB" w14:paraId="06BA1623" w14:textId="77777777" w:rsidTr="001745D0">
        <w:trPr>
          <w:trHeight w:val="567"/>
        </w:trPr>
        <w:tc>
          <w:tcPr>
            <w:tcW w:w="14880" w:type="dxa"/>
            <w:gridSpan w:val="6"/>
            <w:shd w:val="clear" w:color="auto" w:fill="FFFFFF" w:themeFill="background1"/>
            <w:tcMar>
              <w:top w:w="113" w:type="dxa"/>
              <w:left w:w="113" w:type="dxa"/>
              <w:bottom w:w="113" w:type="dxa"/>
              <w:right w:w="113" w:type="dxa"/>
            </w:tcMar>
            <w:vAlign w:val="center"/>
            <w:hideMark/>
          </w:tcPr>
          <w:p w14:paraId="74052078" w14:textId="23A48A82" w:rsidR="005906DB" w:rsidRPr="001745D0" w:rsidRDefault="005906DB" w:rsidP="00267165">
            <w:pPr>
              <w:spacing w:line="276" w:lineRule="auto"/>
              <w:textAlignment w:val="baseline"/>
              <w:rPr>
                <w:rFonts w:eastAsia="Times New Roman" w:cs="Arial"/>
                <w:b/>
                <w:lang w:eastAsia="en-GB"/>
              </w:rPr>
            </w:pPr>
            <w:r w:rsidRPr="001745D0">
              <w:rPr>
                <w:rFonts w:eastAsia="Times New Roman" w:cs="Arial"/>
                <w:b/>
                <w:lang w:eastAsia="en-GB"/>
              </w:rPr>
              <w:t xml:space="preserve">Provide an example of how the </w:t>
            </w:r>
            <w:hyperlink r:id="rId47" w:history="1">
              <w:r w:rsidRPr="001745D0">
                <w:rPr>
                  <w:rStyle w:val="Hyperlink"/>
                  <w:rFonts w:eastAsia="Times New Roman" w:cs="Arial"/>
                  <w:b/>
                  <w:lang w:eastAsia="en-GB"/>
                </w:rPr>
                <w:t>incorporation</w:t>
              </w:r>
            </w:hyperlink>
            <w:r w:rsidRPr="001745D0">
              <w:rPr>
                <w:rFonts w:eastAsia="Times New Roman" w:cs="Arial"/>
                <w:b/>
                <w:lang w:eastAsia="en-GB"/>
              </w:rPr>
              <w:t xml:space="preserve"> of </w:t>
            </w:r>
            <w:hyperlink r:id="rId48" w:history="1">
              <w:r w:rsidRPr="001745D0">
                <w:rPr>
                  <w:rStyle w:val="Hyperlink"/>
                  <w:rFonts w:eastAsia="Times New Roman" w:cs="Arial"/>
                  <w:b/>
                  <w:lang w:eastAsia="en-GB"/>
                </w:rPr>
                <w:t>ESG factors</w:t>
              </w:r>
            </w:hyperlink>
            <w:r w:rsidRPr="001745D0">
              <w:rPr>
                <w:rFonts w:eastAsia="Times New Roman" w:cs="Arial"/>
                <w:b/>
                <w:lang w:eastAsia="en-GB"/>
              </w:rPr>
              <w:t xml:space="preserve"> in your </w:t>
            </w:r>
            <w:hyperlink r:id="rId49" w:history="1">
              <w:r w:rsidRPr="001745D0">
                <w:rPr>
                  <w:rStyle w:val="Hyperlink"/>
                  <w:b/>
                </w:rPr>
                <w:t>listed equity</w:t>
              </w:r>
            </w:hyperlink>
            <w:r w:rsidRPr="001745D0">
              <w:rPr>
                <w:rFonts w:eastAsia="Times New Roman" w:cs="Arial"/>
                <w:b/>
                <w:lang w:eastAsia="en-GB"/>
              </w:rPr>
              <w:t xml:space="preserve"> valuation or portfolio construction affected the realised returns of those assets.</w:t>
            </w:r>
          </w:p>
          <w:p w14:paraId="74864EAA" w14:textId="77777777" w:rsidR="006528DD" w:rsidRPr="003C52AB" w:rsidRDefault="006528DD" w:rsidP="00267165">
            <w:pPr>
              <w:spacing w:line="276" w:lineRule="auto"/>
              <w:textAlignment w:val="baseline"/>
              <w:rPr>
                <w:rFonts w:eastAsia="Times New Roman" w:cs="Arial"/>
                <w:lang w:eastAsia="en-GB"/>
              </w:rPr>
            </w:pPr>
          </w:p>
          <w:p w14:paraId="4865DC1D" w14:textId="372FBB92" w:rsidR="00C02410" w:rsidRPr="003C52AB" w:rsidRDefault="006528DD" w:rsidP="00C02410">
            <w:pPr>
              <w:spacing w:line="276" w:lineRule="auto"/>
              <w:textAlignment w:val="baseline"/>
              <w:rPr>
                <w:rFonts w:eastAsia="Times New Roman" w:cs="Arial"/>
                <w:i/>
                <w:lang w:eastAsia="en-GB"/>
              </w:rPr>
            </w:pPr>
            <w:r w:rsidRPr="003C52AB">
              <w:rPr>
                <w:rFonts w:eastAsia="Times New Roman" w:cs="Arial"/>
                <w:i/>
                <w:lang w:eastAsia="en-GB"/>
              </w:rPr>
              <w:t xml:space="preserve">Through an example, explain your </w:t>
            </w:r>
            <w:r w:rsidR="00C41E27" w:rsidRPr="003C52AB">
              <w:rPr>
                <w:rFonts w:eastAsia="Times New Roman" w:cs="Arial"/>
                <w:i/>
                <w:lang w:eastAsia="en-GB"/>
              </w:rPr>
              <w:t xml:space="preserve">approach to incorporating ESG factors and </w:t>
            </w:r>
            <w:r w:rsidR="0030158B" w:rsidRPr="003C52AB">
              <w:rPr>
                <w:rFonts w:eastAsia="Times New Roman" w:cs="Arial"/>
                <w:i/>
                <w:lang w:eastAsia="en-GB"/>
              </w:rPr>
              <w:t xml:space="preserve">the link to financial returns of the relevant </w:t>
            </w:r>
            <w:r w:rsidR="00AF64E9" w:rsidRPr="003C52AB">
              <w:rPr>
                <w:rFonts w:eastAsia="Times New Roman" w:cs="Arial"/>
                <w:i/>
                <w:lang w:eastAsia="en-GB"/>
              </w:rPr>
              <w:t>assets, sectors or asset classes</w:t>
            </w:r>
            <w:r w:rsidR="00C02410" w:rsidRPr="003C52AB">
              <w:rPr>
                <w:rFonts w:eastAsia="Times New Roman" w:cs="Arial"/>
                <w:i/>
                <w:lang w:eastAsia="en-GB"/>
              </w:rPr>
              <w:t>.</w:t>
            </w:r>
          </w:p>
        </w:tc>
      </w:tr>
      <w:tr w:rsidR="00CA699A" w:rsidRPr="003C52AB" w14:paraId="2DC1C647" w14:textId="77777777" w:rsidTr="001745D0">
        <w:trPr>
          <w:trHeight w:val="465"/>
        </w:trPr>
        <w:tc>
          <w:tcPr>
            <w:tcW w:w="14880"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BEFE8C6" w14:textId="14CDBACF" w:rsidR="00C02410" w:rsidRPr="003C52AB" w:rsidRDefault="00E1274E" w:rsidP="0015399A">
            <w:pPr>
              <w:spacing w:line="276" w:lineRule="auto"/>
              <w:textAlignment w:val="baseline"/>
              <w:rPr>
                <w:rFonts w:eastAsia="Times New Roman" w:cs="Arial"/>
                <w:szCs w:val="16"/>
                <w:lang w:eastAsia="en-GB"/>
              </w:rPr>
            </w:pPr>
            <w:r w:rsidRPr="003C52AB">
              <w:rPr>
                <w:rFonts w:eastAsia="Times New Roman" w:cs="Arial"/>
                <w:szCs w:val="16"/>
                <w:lang w:eastAsia="en-GB"/>
              </w:rPr>
              <w:t xml:space="preserve"> [Free text: large]</w:t>
            </w:r>
          </w:p>
        </w:tc>
      </w:tr>
      <w:tr w:rsidR="00CA699A" w:rsidRPr="003C52AB" w14:paraId="2363307C" w14:textId="77777777" w:rsidTr="001745D0">
        <w:trPr>
          <w:trHeight w:val="300"/>
        </w:trPr>
        <w:tc>
          <w:tcPr>
            <w:tcW w:w="14880" w:type="dxa"/>
            <w:gridSpan w:val="6"/>
            <w:tcBorders>
              <w:left w:val="nil"/>
              <w:right w:val="nil"/>
            </w:tcBorders>
            <w:shd w:val="clear" w:color="auto" w:fill="FFFFFF" w:themeFill="background1"/>
            <w:tcMar>
              <w:top w:w="0" w:type="dxa"/>
              <w:bottom w:w="0" w:type="dxa"/>
            </w:tcMar>
            <w:vAlign w:val="center"/>
          </w:tcPr>
          <w:p w14:paraId="7DE05D2B" w14:textId="77777777" w:rsidR="00C02410" w:rsidRPr="003C52AB" w:rsidRDefault="00C02410" w:rsidP="0015399A">
            <w:pPr>
              <w:spacing w:line="240" w:lineRule="auto"/>
              <w:jc w:val="center"/>
              <w:textAlignment w:val="baseline"/>
              <w:rPr>
                <w:rStyle w:val="Hyperlink"/>
                <w:sz w:val="16"/>
                <w:szCs w:val="16"/>
              </w:rPr>
            </w:pPr>
          </w:p>
        </w:tc>
      </w:tr>
      <w:tr w:rsidR="00C02410" w:rsidRPr="003C52AB" w14:paraId="71A64E80" w14:textId="77777777" w:rsidTr="001745D0">
        <w:trPr>
          <w:trHeight w:val="300"/>
        </w:trPr>
        <w:tc>
          <w:tcPr>
            <w:tcW w:w="14880" w:type="dxa"/>
            <w:gridSpan w:val="6"/>
            <w:shd w:val="clear" w:color="auto" w:fill="0070C0"/>
            <w:vAlign w:val="center"/>
          </w:tcPr>
          <w:p w14:paraId="2F47D43F" w14:textId="4EBF1134" w:rsidR="00C02410" w:rsidRPr="003C52AB" w:rsidRDefault="00C02410" w:rsidP="0015399A">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C02410" w:rsidRPr="003C52AB" w14:paraId="0D5A0480" w14:textId="77777777" w:rsidTr="001745D0">
        <w:trPr>
          <w:trHeight w:val="300"/>
        </w:trPr>
        <w:tc>
          <w:tcPr>
            <w:tcW w:w="1843" w:type="dxa"/>
            <w:shd w:val="clear" w:color="auto" w:fill="auto"/>
            <w:vAlign w:val="center"/>
          </w:tcPr>
          <w:p w14:paraId="141E67A2" w14:textId="77777777" w:rsidR="00C02410" w:rsidRPr="003C52AB" w:rsidRDefault="00C02410" w:rsidP="0015399A">
            <w:pPr>
              <w:rPr>
                <w:rStyle w:val="Hyperlink"/>
                <w:b/>
                <w:sz w:val="16"/>
                <w:szCs w:val="16"/>
              </w:rPr>
            </w:pPr>
            <w:r w:rsidRPr="003C52AB">
              <w:rPr>
                <w:b/>
                <w:sz w:val="16"/>
                <w:szCs w:val="16"/>
              </w:rPr>
              <w:t>Purpose of indicator</w:t>
            </w:r>
          </w:p>
        </w:tc>
        <w:tc>
          <w:tcPr>
            <w:tcW w:w="13037" w:type="dxa"/>
            <w:gridSpan w:val="5"/>
            <w:shd w:val="clear" w:color="auto" w:fill="auto"/>
            <w:vAlign w:val="center"/>
          </w:tcPr>
          <w:p w14:paraId="6D7A7150" w14:textId="47A75AB7" w:rsidR="00C02410" w:rsidRPr="003C52AB" w:rsidRDefault="00C02410" w:rsidP="0015399A">
            <w:pPr>
              <w:rPr>
                <w:rStyle w:val="Hyperlink"/>
                <w:color w:val="000000" w:themeColor="text1"/>
                <w:sz w:val="16"/>
                <w:szCs w:val="16"/>
              </w:rPr>
            </w:pPr>
            <w:r w:rsidRPr="003C52AB">
              <w:rPr>
                <w:rStyle w:val="Hyperlink"/>
                <w:color w:val="000000" w:themeColor="text1"/>
                <w:sz w:val="16"/>
                <w:szCs w:val="16"/>
              </w:rPr>
              <w:t xml:space="preserve">This indicator allows signatories to share different practices and experiences and </w:t>
            </w:r>
            <w:r w:rsidR="000101DC" w:rsidRPr="003C52AB">
              <w:rPr>
                <w:rStyle w:val="Hyperlink"/>
                <w:color w:val="000000" w:themeColor="text1"/>
                <w:sz w:val="16"/>
                <w:szCs w:val="16"/>
              </w:rPr>
              <w:t>enables</w:t>
            </w:r>
            <w:r w:rsidRPr="003C52AB">
              <w:rPr>
                <w:rStyle w:val="Hyperlink"/>
                <w:color w:val="000000" w:themeColor="text1"/>
                <w:sz w:val="16"/>
                <w:szCs w:val="16"/>
              </w:rPr>
              <w:t xml:space="preserve"> the PRI to comp</w:t>
            </w:r>
            <w:r w:rsidR="000101DC" w:rsidRPr="003C52AB">
              <w:rPr>
                <w:rStyle w:val="Hyperlink"/>
                <w:color w:val="000000" w:themeColor="text1"/>
                <w:sz w:val="16"/>
                <w:szCs w:val="16"/>
              </w:rPr>
              <w:t>il</w:t>
            </w:r>
            <w:r w:rsidRPr="003C52AB">
              <w:rPr>
                <w:rStyle w:val="Hyperlink"/>
                <w:color w:val="000000" w:themeColor="text1"/>
                <w:sz w:val="16"/>
                <w:szCs w:val="16"/>
              </w:rPr>
              <w:t xml:space="preserve">e evidence of examples where ESG factors have </w:t>
            </w:r>
            <w:r w:rsidR="00510C1F">
              <w:rPr>
                <w:rStyle w:val="Hyperlink"/>
                <w:color w:val="000000" w:themeColor="text1"/>
                <w:sz w:val="16"/>
                <w:szCs w:val="16"/>
              </w:rPr>
              <w:t>impacted</w:t>
            </w:r>
            <w:r w:rsidRPr="003C52AB">
              <w:rPr>
                <w:rStyle w:val="Hyperlink"/>
                <w:color w:val="000000" w:themeColor="text1"/>
                <w:sz w:val="16"/>
                <w:szCs w:val="16"/>
              </w:rPr>
              <w:t xml:space="preserve"> </w:t>
            </w:r>
            <w:r w:rsidR="005612AF" w:rsidRPr="003C52AB">
              <w:rPr>
                <w:rStyle w:val="Hyperlink"/>
                <w:color w:val="000000" w:themeColor="text1"/>
                <w:sz w:val="16"/>
                <w:szCs w:val="16"/>
              </w:rPr>
              <w:t xml:space="preserve">realised </w:t>
            </w:r>
            <w:r w:rsidRPr="003C52AB">
              <w:rPr>
                <w:rStyle w:val="Hyperlink"/>
                <w:color w:val="000000" w:themeColor="text1"/>
                <w:sz w:val="16"/>
                <w:szCs w:val="16"/>
              </w:rPr>
              <w:t xml:space="preserve">returns. </w:t>
            </w:r>
          </w:p>
        </w:tc>
      </w:tr>
      <w:tr w:rsidR="00C02410" w:rsidRPr="003C52AB" w14:paraId="75994318" w14:textId="77777777" w:rsidTr="001745D0">
        <w:trPr>
          <w:trHeight w:val="300"/>
        </w:trPr>
        <w:tc>
          <w:tcPr>
            <w:tcW w:w="1843" w:type="dxa"/>
            <w:shd w:val="clear" w:color="auto" w:fill="auto"/>
            <w:vAlign w:val="center"/>
          </w:tcPr>
          <w:p w14:paraId="516B4E7B" w14:textId="77777777" w:rsidR="00C02410" w:rsidRPr="003C52AB" w:rsidRDefault="00C02410" w:rsidP="0015399A">
            <w:pPr>
              <w:rPr>
                <w:rStyle w:val="Hyperlink"/>
                <w:b/>
                <w:sz w:val="16"/>
                <w:szCs w:val="16"/>
              </w:rPr>
            </w:pPr>
            <w:r w:rsidRPr="003C52AB">
              <w:rPr>
                <w:b/>
                <w:sz w:val="16"/>
                <w:szCs w:val="16"/>
              </w:rPr>
              <w:t>Additional reporting guidance</w:t>
            </w:r>
          </w:p>
        </w:tc>
        <w:tc>
          <w:tcPr>
            <w:tcW w:w="13037" w:type="dxa"/>
            <w:gridSpan w:val="5"/>
            <w:shd w:val="clear" w:color="auto" w:fill="auto"/>
            <w:vAlign w:val="center"/>
          </w:tcPr>
          <w:p w14:paraId="1CAEB66D" w14:textId="457D0471" w:rsidR="00C02410" w:rsidRPr="003C52AB" w:rsidRDefault="000101DC" w:rsidP="00C02410">
            <w:pPr>
              <w:rPr>
                <w:rStyle w:val="Hyperlink"/>
                <w:color w:val="000000" w:themeColor="text1"/>
                <w:sz w:val="16"/>
                <w:szCs w:val="16"/>
              </w:rPr>
            </w:pPr>
            <w:r w:rsidRPr="003C52AB">
              <w:rPr>
                <w:rStyle w:val="Hyperlink"/>
                <w:color w:val="000000" w:themeColor="text1"/>
                <w:sz w:val="16"/>
                <w:szCs w:val="16"/>
              </w:rPr>
              <w:t xml:space="preserve">Examples provided </w:t>
            </w:r>
            <w:r w:rsidR="00C02410" w:rsidRPr="003C52AB">
              <w:rPr>
                <w:rStyle w:val="Hyperlink"/>
                <w:color w:val="000000" w:themeColor="text1"/>
                <w:sz w:val="16"/>
                <w:szCs w:val="16"/>
              </w:rPr>
              <w:t xml:space="preserve">may include interesting approaches to integration, screening and thematic </w:t>
            </w:r>
            <w:r w:rsidR="00D84D2A" w:rsidRPr="003C52AB">
              <w:rPr>
                <w:rStyle w:val="Hyperlink"/>
                <w:color w:val="000000" w:themeColor="text1"/>
                <w:sz w:val="16"/>
                <w:szCs w:val="16"/>
              </w:rPr>
              <w:t xml:space="preserve">strategies </w:t>
            </w:r>
            <w:r w:rsidR="00C02410" w:rsidRPr="003C52AB">
              <w:rPr>
                <w:rStyle w:val="Hyperlink"/>
                <w:color w:val="000000" w:themeColor="text1"/>
                <w:sz w:val="16"/>
                <w:szCs w:val="16"/>
              </w:rPr>
              <w:t xml:space="preserve">that have had </w:t>
            </w:r>
            <w:r w:rsidRPr="003C52AB">
              <w:rPr>
                <w:rStyle w:val="Hyperlink"/>
                <w:color w:val="000000" w:themeColor="text1"/>
                <w:sz w:val="16"/>
                <w:szCs w:val="16"/>
              </w:rPr>
              <w:t xml:space="preserve">an </w:t>
            </w:r>
            <w:r w:rsidR="00C02410" w:rsidRPr="003C52AB">
              <w:rPr>
                <w:rStyle w:val="Hyperlink"/>
                <w:color w:val="000000" w:themeColor="text1"/>
                <w:sz w:val="16"/>
                <w:szCs w:val="16"/>
              </w:rPr>
              <w:t xml:space="preserve">identifiable impact on </w:t>
            </w:r>
            <w:r w:rsidR="0052449D" w:rsidRPr="003C52AB">
              <w:rPr>
                <w:rStyle w:val="Hyperlink"/>
                <w:color w:val="000000" w:themeColor="text1"/>
                <w:sz w:val="16"/>
                <w:szCs w:val="16"/>
              </w:rPr>
              <w:t xml:space="preserve">realised </w:t>
            </w:r>
            <w:r w:rsidR="00C02410" w:rsidRPr="003C52AB">
              <w:rPr>
                <w:rStyle w:val="Hyperlink"/>
                <w:color w:val="000000" w:themeColor="text1"/>
                <w:sz w:val="16"/>
                <w:szCs w:val="16"/>
              </w:rPr>
              <w:t xml:space="preserve">returns. </w:t>
            </w:r>
            <w:r w:rsidR="00E94023" w:rsidRPr="003C52AB">
              <w:rPr>
                <w:rStyle w:val="Hyperlink"/>
                <w:color w:val="000000" w:themeColor="text1"/>
                <w:sz w:val="16"/>
                <w:szCs w:val="16"/>
              </w:rPr>
              <w:t>These examples could highlight correlations or explain causation.</w:t>
            </w:r>
          </w:p>
        </w:tc>
      </w:tr>
      <w:tr w:rsidR="00C02410" w:rsidRPr="003C52AB" w14:paraId="16A717C4" w14:textId="77777777" w:rsidTr="001745D0">
        <w:trPr>
          <w:trHeight w:val="300"/>
        </w:trPr>
        <w:tc>
          <w:tcPr>
            <w:tcW w:w="14880" w:type="dxa"/>
            <w:gridSpan w:val="6"/>
            <w:shd w:val="clear" w:color="auto" w:fill="0070C0"/>
            <w:vAlign w:val="center"/>
          </w:tcPr>
          <w:p w14:paraId="7FF5E034" w14:textId="77777777" w:rsidR="00C02410" w:rsidRPr="003C52AB" w:rsidRDefault="00C02410" w:rsidP="0015399A">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C02410" w:rsidRPr="003C52AB" w14:paraId="214168A6" w14:textId="77777777" w:rsidTr="001745D0">
        <w:trPr>
          <w:trHeight w:val="300"/>
        </w:trPr>
        <w:tc>
          <w:tcPr>
            <w:tcW w:w="1843" w:type="dxa"/>
            <w:shd w:val="clear" w:color="auto" w:fill="auto"/>
            <w:vAlign w:val="center"/>
          </w:tcPr>
          <w:p w14:paraId="23476AD5" w14:textId="77777777" w:rsidR="00C02410" w:rsidRPr="003C52AB" w:rsidRDefault="00C02410" w:rsidP="0015399A">
            <w:pPr>
              <w:rPr>
                <w:b/>
                <w:bCs/>
                <w:sz w:val="16"/>
                <w:szCs w:val="16"/>
              </w:rPr>
            </w:pPr>
            <w:r w:rsidRPr="003C52AB">
              <w:rPr>
                <w:b/>
                <w:sz w:val="16"/>
                <w:szCs w:val="16"/>
              </w:rPr>
              <w:t>Dependent on</w:t>
            </w:r>
          </w:p>
        </w:tc>
        <w:tc>
          <w:tcPr>
            <w:tcW w:w="13037" w:type="dxa"/>
            <w:gridSpan w:val="5"/>
            <w:shd w:val="clear" w:color="auto" w:fill="auto"/>
            <w:vAlign w:val="center"/>
          </w:tcPr>
          <w:p w14:paraId="05DA42CD" w14:textId="7A4FEA01" w:rsidR="00C02410" w:rsidRPr="003C52AB" w:rsidRDefault="00551EC6" w:rsidP="0015399A">
            <w:pPr>
              <w:rPr>
                <w:rStyle w:val="Hyperlink"/>
                <w:color w:val="000000" w:themeColor="text1"/>
                <w:sz w:val="16"/>
                <w:szCs w:val="16"/>
              </w:rPr>
            </w:pPr>
            <w:r w:rsidRPr="003C52AB">
              <w:rPr>
                <w:rStyle w:val="Hyperlink"/>
                <w:color w:val="000000" w:themeColor="text1"/>
                <w:sz w:val="16"/>
                <w:szCs w:val="16"/>
              </w:rPr>
              <w:t xml:space="preserve">[OO </w:t>
            </w:r>
            <w:r w:rsidR="00AA3B32">
              <w:rPr>
                <w:rStyle w:val="Hyperlink"/>
                <w:color w:val="000000" w:themeColor="text1"/>
                <w:sz w:val="16"/>
                <w:szCs w:val="16"/>
              </w:rPr>
              <w:t>2</w:t>
            </w:r>
            <w:r w:rsidRPr="003C52AB">
              <w:rPr>
                <w:rStyle w:val="Hyperlink"/>
                <w:color w:val="000000" w:themeColor="text1"/>
                <w:sz w:val="16"/>
                <w:szCs w:val="16"/>
              </w:rPr>
              <w:t>1]</w:t>
            </w:r>
          </w:p>
        </w:tc>
      </w:tr>
      <w:tr w:rsidR="00C02410" w:rsidRPr="003C52AB" w14:paraId="761E58A5" w14:textId="77777777" w:rsidTr="001745D0">
        <w:trPr>
          <w:trHeight w:val="300"/>
        </w:trPr>
        <w:tc>
          <w:tcPr>
            <w:tcW w:w="1843" w:type="dxa"/>
            <w:shd w:val="clear" w:color="auto" w:fill="auto"/>
            <w:vAlign w:val="center"/>
          </w:tcPr>
          <w:p w14:paraId="6558684B" w14:textId="77777777" w:rsidR="00C02410" w:rsidRPr="003C52AB" w:rsidRDefault="00C02410" w:rsidP="0015399A">
            <w:pPr>
              <w:rPr>
                <w:b/>
                <w:bCs/>
                <w:sz w:val="16"/>
                <w:szCs w:val="16"/>
              </w:rPr>
            </w:pPr>
            <w:r w:rsidRPr="003C52AB">
              <w:rPr>
                <w:b/>
                <w:bCs/>
                <w:sz w:val="16"/>
                <w:szCs w:val="16"/>
              </w:rPr>
              <w:t>Gateway to</w:t>
            </w:r>
          </w:p>
        </w:tc>
        <w:tc>
          <w:tcPr>
            <w:tcW w:w="13037" w:type="dxa"/>
            <w:gridSpan w:val="5"/>
            <w:shd w:val="clear" w:color="auto" w:fill="auto"/>
            <w:vAlign w:val="center"/>
          </w:tcPr>
          <w:p w14:paraId="0BA5E3BC" w14:textId="6151DF54" w:rsidR="00C02410" w:rsidRPr="003C52AB" w:rsidRDefault="001241D0" w:rsidP="0015399A">
            <w:pPr>
              <w:rPr>
                <w:rStyle w:val="Hyperlink"/>
                <w:color w:val="000000" w:themeColor="text1"/>
                <w:sz w:val="16"/>
                <w:szCs w:val="16"/>
              </w:rPr>
            </w:pPr>
            <w:r w:rsidRPr="003C52AB">
              <w:rPr>
                <w:rStyle w:val="Hyperlink"/>
                <w:color w:val="000000" w:themeColor="text1"/>
                <w:sz w:val="16"/>
                <w:szCs w:val="16"/>
              </w:rPr>
              <w:t>N/A</w:t>
            </w:r>
          </w:p>
        </w:tc>
      </w:tr>
      <w:tr w:rsidR="00C02410" w:rsidRPr="003C52AB" w14:paraId="5A5133AD" w14:textId="77777777" w:rsidTr="001745D0">
        <w:trPr>
          <w:trHeight w:val="300"/>
        </w:trPr>
        <w:tc>
          <w:tcPr>
            <w:tcW w:w="14880" w:type="dxa"/>
            <w:gridSpan w:val="6"/>
            <w:shd w:val="clear" w:color="auto" w:fill="0070C0"/>
            <w:vAlign w:val="center"/>
          </w:tcPr>
          <w:p w14:paraId="053B985F" w14:textId="77777777" w:rsidR="00C02410" w:rsidRPr="003C52AB" w:rsidRDefault="00C02410" w:rsidP="0015399A">
            <w:pPr>
              <w:rPr>
                <w:rFonts w:eastAsia="Times New Roman" w:cs="Arial"/>
                <w:b/>
                <w:bCs/>
                <w:color w:val="FFFFFF" w:themeColor="background1"/>
                <w:sz w:val="18"/>
                <w:szCs w:val="18"/>
                <w:lang w:eastAsia="en-GB"/>
              </w:rPr>
            </w:pPr>
            <w:r w:rsidRPr="003C52AB">
              <w:rPr>
                <w:rFonts w:eastAsia="Times New Roman" w:cs="Arial"/>
                <w:b/>
                <w:bCs/>
                <w:color w:val="FFFFFF" w:themeColor="background1"/>
                <w:sz w:val="18"/>
                <w:szCs w:val="18"/>
                <w:lang w:eastAsia="en-GB"/>
              </w:rPr>
              <w:t>Assessment</w:t>
            </w:r>
          </w:p>
        </w:tc>
      </w:tr>
      <w:tr w:rsidR="00C02410" w:rsidRPr="003C52AB" w14:paraId="23BE4277" w14:textId="77777777" w:rsidTr="001745D0">
        <w:trPr>
          <w:trHeight w:val="354"/>
        </w:trPr>
        <w:tc>
          <w:tcPr>
            <w:tcW w:w="14880" w:type="dxa"/>
            <w:gridSpan w:val="6"/>
            <w:shd w:val="clear" w:color="auto" w:fill="auto"/>
            <w:vAlign w:val="center"/>
          </w:tcPr>
          <w:p w14:paraId="78385267" w14:textId="77777777" w:rsidR="00C02410" w:rsidRPr="003C52AB" w:rsidRDefault="00C02410" w:rsidP="0015399A">
            <w:pPr>
              <w:rPr>
                <w:bCs/>
                <w:sz w:val="16"/>
                <w:szCs w:val="16"/>
              </w:rPr>
            </w:pPr>
            <w:r w:rsidRPr="003C52AB">
              <w:rPr>
                <w:bCs/>
                <w:sz w:val="16"/>
                <w:szCs w:val="16"/>
              </w:rPr>
              <w:t>Not assessed</w:t>
            </w:r>
          </w:p>
        </w:tc>
      </w:tr>
    </w:tbl>
    <w:p w14:paraId="6A62530F" w14:textId="77777777" w:rsidR="00492FB9" w:rsidRPr="003C52AB" w:rsidRDefault="00492FB9">
      <w:pPr>
        <w:spacing w:after="160" w:line="259" w:lineRule="auto"/>
        <w:rPr>
          <w:rFonts w:eastAsiaTheme="majorEastAsia" w:cstheme="majorBidi"/>
          <w:caps/>
          <w:color w:val="2F5496" w:themeColor="accent1" w:themeShade="BF"/>
          <w:sz w:val="16"/>
          <w:szCs w:val="16"/>
        </w:rPr>
      </w:pPr>
      <w:r w:rsidRPr="003C52AB">
        <w:rPr>
          <w:rFonts w:eastAsiaTheme="majorEastAsia" w:cstheme="majorBidi"/>
          <w:caps/>
          <w:color w:val="2F5496" w:themeColor="accent1" w:themeShade="BF"/>
          <w:sz w:val="16"/>
          <w:szCs w:val="16"/>
        </w:rPr>
        <w:br w:type="page"/>
      </w:r>
    </w:p>
    <w:p w14:paraId="37C02645" w14:textId="59678A8D" w:rsidR="0048651B" w:rsidRPr="003C52AB" w:rsidRDefault="00C8216D" w:rsidP="0048651B">
      <w:pPr>
        <w:pStyle w:val="Heading2"/>
        <w:tabs>
          <w:tab w:val="left" w:pos="12758"/>
        </w:tabs>
      </w:pPr>
      <w:bookmarkStart w:id="24" w:name="_Toc122333018"/>
      <w:r w:rsidRPr="003C52AB">
        <w:lastRenderedPageBreak/>
        <w:t xml:space="preserve">Disclosure of </w:t>
      </w:r>
      <w:r w:rsidR="00AA59F8" w:rsidRPr="003C52AB">
        <w:t>ESG screens</w:t>
      </w:r>
      <w:r w:rsidR="0048651B" w:rsidRPr="003C52AB">
        <w:t xml:space="preserve"> [LE 1</w:t>
      </w:r>
      <w:r w:rsidR="00551EC6" w:rsidRPr="003C52AB">
        <w:t>2</w:t>
      </w:r>
      <w:r w:rsidR="0048651B" w:rsidRPr="003C52AB">
        <w:t>]</w:t>
      </w:r>
      <w:bookmarkEnd w:id="24"/>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3"/>
        <w:gridCol w:w="4677"/>
        <w:gridCol w:w="1982"/>
        <w:gridCol w:w="1988"/>
      </w:tblGrid>
      <w:tr w:rsidR="0022200D" w:rsidRPr="003C52AB" w14:paraId="0125A921" w14:textId="77777777" w:rsidTr="0022200D">
        <w:trPr>
          <w:trHeight w:val="367"/>
        </w:trPr>
        <w:tc>
          <w:tcPr>
            <w:tcW w:w="1843" w:type="dxa"/>
            <w:vMerge w:val="restart"/>
            <w:shd w:val="clear" w:color="auto" w:fill="DFF5F9"/>
            <w:vAlign w:val="center"/>
          </w:tcPr>
          <w:p w14:paraId="27550415" w14:textId="77777777" w:rsidR="0022200D" w:rsidRPr="003C52AB" w:rsidRDefault="0022200D" w:rsidP="00A60B91">
            <w:pPr>
              <w:spacing w:line="240" w:lineRule="auto"/>
              <w:jc w:val="center"/>
              <w:textAlignment w:val="baseline"/>
              <w:rPr>
                <w:rFonts w:eastAsia="Times New Roman" w:cs="Arial"/>
                <w:b/>
                <w:sz w:val="14"/>
                <w:szCs w:val="14"/>
                <w:lang w:eastAsia="en-GB"/>
              </w:rPr>
            </w:pPr>
            <w:r w:rsidRPr="003C52AB">
              <w:rPr>
                <w:rFonts w:eastAsia="Times New Roman" w:cs="Arial"/>
                <w:b/>
                <w:sz w:val="14"/>
                <w:szCs w:val="14"/>
                <w:lang w:eastAsia="en-GB"/>
              </w:rPr>
              <w:t>Indicator ID</w:t>
            </w:r>
          </w:p>
          <w:p w14:paraId="038A5A4C" w14:textId="77777777" w:rsidR="0022200D" w:rsidRPr="003C52AB" w:rsidRDefault="0022200D" w:rsidP="00A60B91">
            <w:pPr>
              <w:spacing w:line="240" w:lineRule="auto"/>
              <w:jc w:val="center"/>
              <w:textAlignment w:val="baseline"/>
              <w:rPr>
                <w:rFonts w:eastAsia="Times New Roman" w:cs="Arial"/>
                <w:b/>
                <w:sz w:val="14"/>
                <w:szCs w:val="14"/>
                <w:lang w:eastAsia="en-GB"/>
              </w:rPr>
            </w:pPr>
          </w:p>
          <w:p w14:paraId="2577E3B9" w14:textId="3D09A64B" w:rsidR="0022200D" w:rsidRPr="003C52AB" w:rsidRDefault="0022200D" w:rsidP="00A60B91">
            <w:pPr>
              <w:pStyle w:val="Indicatorsubsection"/>
              <w:rPr>
                <w:lang w:val="en-GB"/>
              </w:rPr>
            </w:pPr>
            <w:bookmarkStart w:id="25" w:name="_Toc122333019"/>
            <w:r w:rsidRPr="003C52AB">
              <w:rPr>
                <w:lang w:val="en-GB"/>
              </w:rPr>
              <w:t>LE 12</w:t>
            </w:r>
            <w:bookmarkEnd w:id="25"/>
          </w:p>
        </w:tc>
        <w:tc>
          <w:tcPr>
            <w:tcW w:w="1559" w:type="dxa"/>
            <w:shd w:val="clear" w:color="auto" w:fill="DFF5F9"/>
            <w:vAlign w:val="center"/>
          </w:tcPr>
          <w:p w14:paraId="0367FFEF" w14:textId="088CCC31" w:rsidR="0022200D" w:rsidRPr="003C52AB" w:rsidRDefault="0022200D" w:rsidP="00A60B91">
            <w:pPr>
              <w:spacing w:line="240" w:lineRule="auto"/>
              <w:textAlignment w:val="baseline"/>
              <w:rPr>
                <w:rFonts w:eastAsia="Times New Roman" w:cs="Arial"/>
                <w:sz w:val="14"/>
                <w:szCs w:val="14"/>
                <w:lang w:eastAsia="en-GB"/>
              </w:rPr>
            </w:pPr>
            <w:r w:rsidRPr="003C52AB">
              <w:rPr>
                <w:rFonts w:eastAsia="Times New Roman" w:cs="Arial"/>
                <w:b/>
                <w:sz w:val="14"/>
                <w:szCs w:val="14"/>
                <w:lang w:eastAsia="en-GB"/>
              </w:rPr>
              <w:t>Dependent on:</w:t>
            </w:r>
          </w:p>
        </w:tc>
        <w:tc>
          <w:tcPr>
            <w:tcW w:w="2833" w:type="dxa"/>
            <w:shd w:val="clear" w:color="auto" w:fill="DFF5F9"/>
            <w:vAlign w:val="center"/>
          </w:tcPr>
          <w:p w14:paraId="47D2317D" w14:textId="01980E38" w:rsidR="0022200D" w:rsidRPr="003C52AB" w:rsidRDefault="0022200D" w:rsidP="00A60B91">
            <w:pPr>
              <w:spacing w:line="240" w:lineRule="auto"/>
              <w:textAlignment w:val="baseline"/>
              <w:rPr>
                <w:rFonts w:eastAsia="Times New Roman" w:cs="Arial"/>
                <w:sz w:val="14"/>
                <w:szCs w:val="14"/>
                <w:lang w:eastAsia="en-GB"/>
              </w:rPr>
            </w:pPr>
            <w:r w:rsidRPr="003C52AB">
              <w:rPr>
                <w:b/>
                <w:sz w:val="22"/>
                <w:szCs w:val="22"/>
              </w:rPr>
              <w:t xml:space="preserve">OO </w:t>
            </w:r>
            <w:r>
              <w:rPr>
                <w:b/>
                <w:bCs/>
                <w:sz w:val="22"/>
                <w:szCs w:val="22"/>
              </w:rPr>
              <w:t>17</w:t>
            </w:r>
            <w:r w:rsidRPr="003C52AB">
              <w:rPr>
                <w:b/>
                <w:bCs/>
                <w:sz w:val="22"/>
                <w:szCs w:val="22"/>
              </w:rPr>
              <w:t xml:space="preserve"> LE, OO </w:t>
            </w:r>
            <w:r>
              <w:rPr>
                <w:b/>
                <w:bCs/>
                <w:sz w:val="22"/>
                <w:szCs w:val="22"/>
              </w:rPr>
              <w:t>2</w:t>
            </w:r>
            <w:r w:rsidRPr="003C52AB">
              <w:rPr>
                <w:b/>
                <w:bCs/>
                <w:sz w:val="22"/>
                <w:szCs w:val="22"/>
              </w:rPr>
              <w:t>1</w:t>
            </w:r>
          </w:p>
        </w:tc>
        <w:tc>
          <w:tcPr>
            <w:tcW w:w="4677" w:type="dxa"/>
            <w:vMerge w:val="restart"/>
            <w:shd w:val="clear" w:color="auto" w:fill="DFF5F9"/>
            <w:vAlign w:val="center"/>
          </w:tcPr>
          <w:p w14:paraId="13772734" w14:textId="77777777" w:rsidR="0022200D" w:rsidRPr="003C52AB" w:rsidRDefault="0022200D" w:rsidP="00A60B91">
            <w:pPr>
              <w:spacing w:line="240" w:lineRule="auto"/>
              <w:jc w:val="center"/>
              <w:textAlignment w:val="baseline"/>
              <w:rPr>
                <w:rFonts w:eastAsia="Times New Roman" w:cs="Arial"/>
                <w:sz w:val="14"/>
                <w:szCs w:val="14"/>
                <w:lang w:eastAsia="en-GB"/>
              </w:rPr>
            </w:pPr>
            <w:r w:rsidRPr="003C52AB">
              <w:rPr>
                <w:rFonts w:eastAsia="Times New Roman" w:cs="Arial"/>
                <w:b/>
                <w:sz w:val="14"/>
                <w:szCs w:val="14"/>
                <w:lang w:eastAsia="en-GB"/>
              </w:rPr>
              <w:t>Sub-section</w:t>
            </w:r>
          </w:p>
          <w:p w14:paraId="5D27BCC5" w14:textId="77777777" w:rsidR="0022200D" w:rsidRPr="003C52AB" w:rsidRDefault="0022200D" w:rsidP="00A60B91">
            <w:pPr>
              <w:spacing w:line="240" w:lineRule="auto"/>
              <w:jc w:val="center"/>
              <w:textAlignment w:val="baseline"/>
              <w:rPr>
                <w:rFonts w:eastAsia="Times New Roman" w:cs="Arial"/>
                <w:sz w:val="14"/>
                <w:szCs w:val="14"/>
                <w:lang w:eastAsia="en-GB"/>
              </w:rPr>
            </w:pPr>
          </w:p>
          <w:p w14:paraId="2CFDC3AF" w14:textId="7F9F2B1D" w:rsidR="0022200D" w:rsidRPr="003C52AB" w:rsidRDefault="0022200D" w:rsidP="00A60B91">
            <w:pPr>
              <w:jc w:val="center"/>
              <w:rPr>
                <w:sz w:val="18"/>
                <w:szCs w:val="18"/>
              </w:rPr>
            </w:pPr>
            <w:r w:rsidRPr="003C52AB">
              <w:rPr>
                <w:b/>
                <w:bCs/>
                <w:sz w:val="22"/>
                <w:szCs w:val="22"/>
              </w:rPr>
              <w:t>Disclosure of ESG sc</w:t>
            </w:r>
            <w:r>
              <w:rPr>
                <w:b/>
                <w:bCs/>
                <w:sz w:val="22"/>
                <w:szCs w:val="22"/>
              </w:rPr>
              <w:t>r</w:t>
            </w:r>
            <w:r w:rsidRPr="003C52AB">
              <w:rPr>
                <w:b/>
                <w:bCs/>
                <w:sz w:val="22"/>
                <w:szCs w:val="22"/>
              </w:rPr>
              <w:t>eens</w:t>
            </w:r>
          </w:p>
        </w:tc>
        <w:tc>
          <w:tcPr>
            <w:tcW w:w="1982" w:type="dxa"/>
            <w:vMerge w:val="restart"/>
            <w:shd w:val="clear" w:color="auto" w:fill="DFF5F9"/>
            <w:vAlign w:val="center"/>
          </w:tcPr>
          <w:p w14:paraId="76CE79F1" w14:textId="77777777" w:rsidR="0022200D" w:rsidRPr="003C52AB" w:rsidRDefault="0022200D" w:rsidP="00A60B91">
            <w:pPr>
              <w:spacing w:line="240" w:lineRule="auto"/>
              <w:jc w:val="center"/>
              <w:textAlignment w:val="baseline"/>
              <w:rPr>
                <w:rFonts w:eastAsia="Times New Roman" w:cs="Arial"/>
                <w:b/>
                <w:bCs/>
                <w:sz w:val="14"/>
                <w:szCs w:val="14"/>
                <w:lang w:eastAsia="en-GB"/>
              </w:rPr>
            </w:pPr>
            <w:r w:rsidRPr="003C52AB">
              <w:rPr>
                <w:rFonts w:eastAsia="Times New Roman" w:cs="Arial"/>
                <w:b/>
                <w:bCs/>
                <w:sz w:val="14"/>
                <w:szCs w:val="14"/>
                <w:lang w:eastAsia="en-GB"/>
              </w:rPr>
              <w:t>PRI Principle</w:t>
            </w:r>
          </w:p>
          <w:p w14:paraId="6A291A2C" w14:textId="77777777" w:rsidR="0022200D" w:rsidRPr="003C52AB" w:rsidRDefault="0022200D" w:rsidP="00A60B91">
            <w:pPr>
              <w:spacing w:line="240" w:lineRule="auto"/>
              <w:jc w:val="center"/>
              <w:textAlignment w:val="baseline"/>
              <w:rPr>
                <w:rFonts w:eastAsia="Times New Roman" w:cs="Arial"/>
                <w:b/>
                <w:bCs/>
                <w:sz w:val="14"/>
                <w:szCs w:val="14"/>
                <w:lang w:eastAsia="en-GB"/>
              </w:rPr>
            </w:pPr>
          </w:p>
          <w:p w14:paraId="194E83C6" w14:textId="45DDF20F" w:rsidR="0022200D" w:rsidRPr="003C52AB" w:rsidRDefault="0022200D" w:rsidP="00A60B91">
            <w:pPr>
              <w:spacing w:line="240" w:lineRule="auto"/>
              <w:jc w:val="center"/>
              <w:textAlignment w:val="baseline"/>
              <w:rPr>
                <w:rFonts w:eastAsia="Times New Roman" w:cs="Arial"/>
                <w:sz w:val="18"/>
                <w:szCs w:val="18"/>
                <w:lang w:eastAsia="en-GB"/>
              </w:rPr>
            </w:pPr>
            <w:r w:rsidRPr="003C52AB">
              <w:rPr>
                <w:rFonts w:eastAsia="Times New Roman" w:cs="Arial"/>
                <w:b/>
                <w:bCs/>
                <w:sz w:val="22"/>
                <w:szCs w:val="22"/>
                <w:lang w:eastAsia="en-GB"/>
              </w:rPr>
              <w:t>6</w:t>
            </w:r>
          </w:p>
        </w:tc>
        <w:tc>
          <w:tcPr>
            <w:tcW w:w="1984" w:type="dxa"/>
            <w:vMerge w:val="restart"/>
            <w:shd w:val="clear" w:color="auto" w:fill="00B0F0"/>
            <w:tcMar>
              <w:top w:w="113" w:type="dxa"/>
              <w:left w:w="113" w:type="dxa"/>
              <w:bottom w:w="113" w:type="dxa"/>
              <w:right w:w="113" w:type="dxa"/>
            </w:tcMar>
            <w:vAlign w:val="center"/>
          </w:tcPr>
          <w:p w14:paraId="2B0C0D53" w14:textId="77777777" w:rsidR="0022200D" w:rsidRPr="003C52AB" w:rsidRDefault="0022200D" w:rsidP="00A60B91">
            <w:pPr>
              <w:spacing w:line="240" w:lineRule="auto"/>
              <w:jc w:val="center"/>
              <w:textAlignment w:val="baseline"/>
              <w:rPr>
                <w:rFonts w:eastAsia="Times New Roman" w:cs="Arial"/>
                <w:b/>
                <w:bCs/>
                <w:color w:val="FFFFFF" w:themeColor="background1"/>
                <w:sz w:val="14"/>
                <w:szCs w:val="14"/>
                <w:lang w:eastAsia="en-GB"/>
              </w:rPr>
            </w:pPr>
            <w:r w:rsidRPr="003C52AB">
              <w:rPr>
                <w:rFonts w:eastAsia="Times New Roman" w:cs="Arial"/>
                <w:b/>
                <w:bCs/>
                <w:color w:val="FFFFFF" w:themeColor="background1"/>
                <w:sz w:val="14"/>
                <w:szCs w:val="14"/>
                <w:lang w:eastAsia="en-GB"/>
              </w:rPr>
              <w:t>Type of indicator</w:t>
            </w:r>
          </w:p>
          <w:p w14:paraId="0867EB05" w14:textId="77777777" w:rsidR="0022200D" w:rsidRPr="003C52AB" w:rsidRDefault="0022200D" w:rsidP="00A60B91">
            <w:pPr>
              <w:spacing w:line="240" w:lineRule="auto"/>
              <w:jc w:val="center"/>
              <w:textAlignment w:val="baseline"/>
              <w:rPr>
                <w:rFonts w:eastAsia="Times New Roman" w:cs="Arial"/>
                <w:b/>
                <w:bCs/>
                <w:color w:val="FFFFFF" w:themeColor="background1"/>
                <w:sz w:val="14"/>
                <w:szCs w:val="14"/>
                <w:lang w:eastAsia="en-GB"/>
              </w:rPr>
            </w:pPr>
          </w:p>
          <w:p w14:paraId="62E4DE01" w14:textId="15AFC555" w:rsidR="0022200D" w:rsidRPr="003C52AB" w:rsidRDefault="0022200D" w:rsidP="00A60B91">
            <w:pPr>
              <w:autoSpaceDE w:val="0"/>
              <w:autoSpaceDN w:val="0"/>
              <w:adjustRightInd w:val="0"/>
              <w:spacing w:line="240" w:lineRule="auto"/>
              <w:jc w:val="center"/>
              <w:rPr>
                <w:rFonts w:eastAsia="Times New Roman" w:cs="Arial"/>
                <w:color w:val="FFFFFF" w:themeColor="background1"/>
                <w:sz w:val="32"/>
                <w:szCs w:val="32"/>
                <w:lang w:eastAsia="en-GB"/>
              </w:rPr>
            </w:pPr>
            <w:r w:rsidRPr="003C52AB">
              <w:rPr>
                <w:rFonts w:eastAsia="Times New Roman" w:cs="Arial"/>
                <w:b/>
                <w:bCs/>
                <w:color w:val="FFFFFF" w:themeColor="background1"/>
                <w:sz w:val="32"/>
                <w:szCs w:val="32"/>
                <w:lang w:eastAsia="en-GB"/>
              </w:rPr>
              <w:t>CORE</w:t>
            </w:r>
          </w:p>
        </w:tc>
      </w:tr>
      <w:tr w:rsidR="0022200D" w:rsidRPr="003C52AB" w14:paraId="28CE5ECA" w14:textId="77777777" w:rsidTr="0022200D">
        <w:trPr>
          <w:trHeight w:val="367"/>
        </w:trPr>
        <w:tc>
          <w:tcPr>
            <w:tcW w:w="1843" w:type="dxa"/>
            <w:vMerge/>
            <w:shd w:val="clear" w:color="auto" w:fill="DFF5F9"/>
            <w:vAlign w:val="center"/>
          </w:tcPr>
          <w:p w14:paraId="1CD60585" w14:textId="77777777" w:rsidR="0022200D" w:rsidRPr="003C52AB" w:rsidRDefault="0022200D" w:rsidP="00A60B91">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99E9170" w14:textId="028179AE" w:rsidR="0022200D" w:rsidRPr="003C52AB" w:rsidRDefault="0022200D" w:rsidP="00A60B91">
            <w:pPr>
              <w:spacing w:line="240" w:lineRule="auto"/>
              <w:textAlignment w:val="baseline"/>
              <w:rPr>
                <w:rFonts w:eastAsia="Times New Roman" w:cs="Arial"/>
                <w:b/>
                <w:sz w:val="14"/>
                <w:szCs w:val="14"/>
                <w:lang w:eastAsia="en-GB"/>
              </w:rPr>
            </w:pPr>
            <w:r w:rsidRPr="003C52AB">
              <w:rPr>
                <w:rFonts w:eastAsia="Times New Roman" w:cs="Arial"/>
                <w:b/>
                <w:sz w:val="14"/>
                <w:szCs w:val="14"/>
                <w:lang w:eastAsia="en-GB"/>
              </w:rPr>
              <w:t>Gateway to:</w:t>
            </w:r>
          </w:p>
        </w:tc>
        <w:tc>
          <w:tcPr>
            <w:tcW w:w="2833" w:type="dxa"/>
            <w:shd w:val="clear" w:color="auto" w:fill="DFF5F9"/>
            <w:vAlign w:val="center"/>
          </w:tcPr>
          <w:p w14:paraId="333E5E07" w14:textId="0EA9A019" w:rsidR="0022200D" w:rsidRPr="003C52AB" w:rsidRDefault="0022200D" w:rsidP="00A60B91">
            <w:pPr>
              <w:spacing w:line="240" w:lineRule="auto"/>
              <w:textAlignment w:val="baseline"/>
              <w:rPr>
                <w:rFonts w:eastAsia="Times New Roman" w:cs="Arial"/>
                <w:b/>
                <w:sz w:val="14"/>
                <w:szCs w:val="14"/>
                <w:lang w:eastAsia="en-GB"/>
              </w:rPr>
            </w:pPr>
            <w:r w:rsidRPr="003C52AB">
              <w:rPr>
                <w:b/>
                <w:bCs/>
                <w:sz w:val="22"/>
                <w:szCs w:val="22"/>
              </w:rPr>
              <w:t>N/A</w:t>
            </w:r>
          </w:p>
        </w:tc>
        <w:tc>
          <w:tcPr>
            <w:tcW w:w="4677" w:type="dxa"/>
            <w:vMerge/>
            <w:shd w:val="clear" w:color="auto" w:fill="DFF5F9"/>
            <w:vAlign w:val="center"/>
          </w:tcPr>
          <w:p w14:paraId="7AA9F6B9" w14:textId="77777777" w:rsidR="0022200D" w:rsidRPr="003C52AB" w:rsidRDefault="0022200D" w:rsidP="00A60B91">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656B22A6" w14:textId="77777777" w:rsidR="0022200D" w:rsidRPr="003C52AB" w:rsidRDefault="0022200D" w:rsidP="00A60B91">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5A1D157E" w14:textId="77777777" w:rsidR="0022200D" w:rsidRPr="003C52AB" w:rsidRDefault="0022200D" w:rsidP="00A60B91">
            <w:pPr>
              <w:spacing w:line="240" w:lineRule="auto"/>
              <w:jc w:val="center"/>
              <w:textAlignment w:val="baseline"/>
              <w:rPr>
                <w:rFonts w:eastAsia="Times New Roman" w:cs="Arial"/>
                <w:b/>
                <w:bCs/>
                <w:color w:val="FFFFFF" w:themeColor="background1"/>
                <w:sz w:val="14"/>
                <w:szCs w:val="14"/>
                <w:lang w:eastAsia="en-GB"/>
              </w:rPr>
            </w:pPr>
          </w:p>
        </w:tc>
      </w:tr>
      <w:tr w:rsidR="00391D6B" w:rsidRPr="003C52AB" w14:paraId="62582BF9" w14:textId="77777777" w:rsidTr="0022200D">
        <w:trPr>
          <w:trHeight w:val="567"/>
        </w:trPr>
        <w:tc>
          <w:tcPr>
            <w:tcW w:w="14882" w:type="dxa"/>
            <w:gridSpan w:val="6"/>
            <w:shd w:val="clear" w:color="auto" w:fill="FFFFFF" w:themeFill="background1"/>
            <w:tcMar>
              <w:top w:w="113" w:type="dxa"/>
              <w:left w:w="113" w:type="dxa"/>
              <w:bottom w:w="113" w:type="dxa"/>
              <w:right w:w="113" w:type="dxa"/>
            </w:tcMar>
            <w:vAlign w:val="center"/>
          </w:tcPr>
          <w:p w14:paraId="04B1E456" w14:textId="3B55966A" w:rsidR="00A60B91" w:rsidRPr="001745D0" w:rsidRDefault="00A60B91" w:rsidP="00A60B91">
            <w:pPr>
              <w:spacing w:line="276" w:lineRule="auto"/>
              <w:textAlignment w:val="baseline"/>
              <w:rPr>
                <w:rFonts w:eastAsia="Times New Roman" w:cs="Arial"/>
                <w:b/>
                <w:lang w:eastAsia="en-GB"/>
              </w:rPr>
            </w:pPr>
            <w:r w:rsidRPr="001745D0">
              <w:rPr>
                <w:rFonts w:eastAsia="Times New Roman" w:cs="Arial"/>
                <w:b/>
                <w:lang w:eastAsia="en-GB"/>
              </w:rPr>
              <w:t xml:space="preserve">For </w:t>
            </w:r>
            <w:r w:rsidR="00C525D8" w:rsidRPr="001745D0">
              <w:rPr>
                <w:rFonts w:eastAsia="Times New Roman" w:cs="Arial"/>
                <w:b/>
                <w:lang w:eastAsia="en-GB"/>
              </w:rPr>
              <w:t xml:space="preserve">all </w:t>
            </w:r>
            <w:r w:rsidRPr="001745D0">
              <w:rPr>
                <w:rFonts w:eastAsia="Times New Roman" w:cs="Arial"/>
                <w:b/>
                <w:lang w:eastAsia="en-GB"/>
              </w:rPr>
              <w:t xml:space="preserve">your </w:t>
            </w:r>
            <w:hyperlink r:id="rId50" w:history="1">
              <w:r w:rsidRPr="001745D0">
                <w:rPr>
                  <w:rFonts w:eastAsia="Times New Roman" w:cs="Arial"/>
                  <w:b/>
                  <w:color w:val="00B0F0"/>
                  <w:lang w:eastAsia="en-GB"/>
                </w:rPr>
                <w:t>l</w:t>
              </w:r>
              <w:r w:rsidRPr="001745D0">
                <w:rPr>
                  <w:rStyle w:val="Hyperlink"/>
                  <w:b/>
                </w:rPr>
                <w:t>isted equity</w:t>
              </w:r>
            </w:hyperlink>
            <w:r w:rsidRPr="001745D0">
              <w:rPr>
                <w:rFonts w:eastAsia="Times New Roman" w:cs="Arial"/>
                <w:b/>
                <w:lang w:eastAsia="en-GB"/>
              </w:rPr>
              <w:t xml:space="preserve"> assets subject to ESG screens, how do you ensure that clients understand ESG </w:t>
            </w:r>
            <w:hyperlink r:id="rId51" w:history="1">
              <w:r w:rsidRPr="001745D0">
                <w:rPr>
                  <w:rStyle w:val="Hyperlink"/>
                  <w:rFonts w:eastAsia="Times New Roman" w:cs="Arial"/>
                  <w:b/>
                  <w:lang w:eastAsia="en-GB"/>
                </w:rPr>
                <w:t>screens</w:t>
              </w:r>
            </w:hyperlink>
            <w:r w:rsidRPr="001745D0">
              <w:rPr>
                <w:rFonts w:eastAsia="Times New Roman" w:cs="Arial"/>
                <w:b/>
                <w:lang w:eastAsia="en-GB"/>
              </w:rPr>
              <w:t xml:space="preserve"> and their implications?</w:t>
            </w:r>
          </w:p>
          <w:p w14:paraId="32F47FD6" w14:textId="77777777" w:rsidR="003D584A" w:rsidRPr="003C52AB" w:rsidRDefault="003D584A" w:rsidP="00A60B91">
            <w:pPr>
              <w:spacing w:line="276" w:lineRule="auto"/>
              <w:textAlignment w:val="baseline"/>
              <w:rPr>
                <w:rFonts w:eastAsia="Times New Roman" w:cs="Arial"/>
                <w:bCs/>
                <w:i/>
                <w:iCs/>
                <w:lang w:eastAsia="en-GB"/>
              </w:rPr>
            </w:pPr>
          </w:p>
          <w:p w14:paraId="101720F6" w14:textId="6BA34997" w:rsidR="0048132B" w:rsidRPr="003C52AB" w:rsidRDefault="00A60B91" w:rsidP="00A60B91">
            <w:pPr>
              <w:spacing w:line="276" w:lineRule="auto"/>
              <w:textAlignment w:val="baseline"/>
              <w:rPr>
                <w:rFonts w:eastAsia="Times New Roman" w:cs="Arial"/>
                <w:bCs/>
                <w:lang w:eastAsia="en-GB"/>
              </w:rPr>
            </w:pPr>
            <w:r w:rsidRPr="003C52AB">
              <w:rPr>
                <w:rFonts w:eastAsia="Times New Roman" w:cs="Arial"/>
                <w:bCs/>
                <w:i/>
                <w:iCs/>
                <w:lang w:eastAsia="en-GB"/>
              </w:rPr>
              <w:t xml:space="preserve">Signatories should refer to the information shared publicly or privately (only when the assets are covered by commercial or client agreements preventing public disclosure) for all their </w:t>
            </w:r>
            <w:r w:rsidR="003D584A" w:rsidRPr="003C52AB">
              <w:rPr>
                <w:rFonts w:eastAsia="Times New Roman" w:cs="Arial"/>
                <w:bCs/>
                <w:i/>
                <w:iCs/>
                <w:lang w:eastAsia="en-GB"/>
              </w:rPr>
              <w:t xml:space="preserve">listed equity </w:t>
            </w:r>
            <w:r w:rsidRPr="003C52AB">
              <w:rPr>
                <w:rFonts w:eastAsia="Times New Roman" w:cs="Arial"/>
                <w:bCs/>
                <w:i/>
                <w:iCs/>
                <w:lang w:eastAsia="en-GB"/>
              </w:rPr>
              <w:t>assets</w:t>
            </w:r>
            <w:r w:rsidR="003D584A" w:rsidRPr="003C52AB">
              <w:rPr>
                <w:rFonts w:eastAsia="Times New Roman" w:cs="Arial"/>
                <w:bCs/>
                <w:i/>
                <w:iCs/>
                <w:lang w:eastAsia="en-GB"/>
              </w:rPr>
              <w:t xml:space="preserve"> where ESG screens are applied alone or in combination with other strategies</w:t>
            </w:r>
            <w:r w:rsidRPr="003C52AB">
              <w:rPr>
                <w:rFonts w:eastAsia="Times New Roman" w:cs="Arial"/>
                <w:bCs/>
                <w:i/>
                <w:iCs/>
                <w:lang w:eastAsia="en-GB"/>
              </w:rPr>
              <w:t>.</w:t>
            </w:r>
          </w:p>
        </w:tc>
      </w:tr>
      <w:tr w:rsidR="003D584A" w:rsidRPr="003C52AB" w14:paraId="2E128360" w14:textId="77777777" w:rsidTr="0022200D">
        <w:trPr>
          <w:trHeight w:val="97"/>
        </w:trPr>
        <w:tc>
          <w:tcPr>
            <w:tcW w:w="1488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3E1A96E6" w14:textId="1248EB97" w:rsidR="003D584A" w:rsidRPr="003C52AB" w:rsidRDefault="00006EE1" w:rsidP="00727F31">
            <w:pPr>
              <w:pStyle w:val="ListParagraph"/>
              <w:numPr>
                <w:ilvl w:val="0"/>
                <w:numId w:val="110"/>
              </w:numPr>
              <w:spacing w:line="276" w:lineRule="auto"/>
              <w:ind w:left="360"/>
              <w:textAlignment w:val="baseline"/>
              <w:rPr>
                <w:rFonts w:eastAsia="Times New Roman" w:cs="Arial"/>
                <w:lang w:eastAsia="en-GB"/>
              </w:rPr>
            </w:pPr>
            <w:r w:rsidRPr="003C52AB">
              <w:t xml:space="preserve">(A) </w:t>
            </w:r>
            <w:r w:rsidR="003D584A" w:rsidRPr="003C52AB">
              <w:t xml:space="preserve">We share a list of ESG screens </w:t>
            </w:r>
          </w:p>
          <w:p w14:paraId="16758051" w14:textId="3BC15AB9" w:rsidR="003D584A" w:rsidRPr="003C52AB" w:rsidRDefault="00006EE1" w:rsidP="00727F31">
            <w:pPr>
              <w:pStyle w:val="ListParagraph"/>
              <w:numPr>
                <w:ilvl w:val="0"/>
                <w:numId w:val="110"/>
              </w:numPr>
              <w:spacing w:line="276" w:lineRule="auto"/>
              <w:ind w:left="360"/>
              <w:textAlignment w:val="baseline"/>
              <w:rPr>
                <w:rFonts w:eastAsia="Times New Roman" w:cs="Arial"/>
                <w:lang w:eastAsia="en-GB"/>
              </w:rPr>
            </w:pPr>
            <w:r w:rsidRPr="003C52AB">
              <w:t xml:space="preserve">(B) </w:t>
            </w:r>
            <w:r w:rsidR="003D584A" w:rsidRPr="003C52AB">
              <w:t>We share any changes in ESG screens</w:t>
            </w:r>
            <w:r w:rsidR="003D584A" w:rsidRPr="003C52AB">
              <w:rPr>
                <w:rFonts w:eastAsia="Times New Roman" w:cs="Arial"/>
                <w:lang w:eastAsia="en-GB"/>
              </w:rPr>
              <w:t xml:space="preserve"> </w:t>
            </w:r>
          </w:p>
          <w:p w14:paraId="09A55821" w14:textId="65305613" w:rsidR="003D584A" w:rsidRPr="003C52AB" w:rsidRDefault="00006EE1" w:rsidP="00727F31">
            <w:pPr>
              <w:pStyle w:val="ListParagraph"/>
              <w:numPr>
                <w:ilvl w:val="0"/>
                <w:numId w:val="110"/>
              </w:numPr>
              <w:spacing w:line="276" w:lineRule="auto"/>
              <w:ind w:left="360"/>
              <w:textAlignment w:val="baseline"/>
              <w:rPr>
                <w:rFonts w:eastAsia="Times New Roman" w:cs="Arial"/>
                <w:lang w:eastAsia="en-GB"/>
              </w:rPr>
            </w:pPr>
            <w:r w:rsidRPr="003C52AB">
              <w:t xml:space="preserve">(C) </w:t>
            </w:r>
            <w:r w:rsidR="003D584A" w:rsidRPr="003C52AB">
              <w:t xml:space="preserve">We explain any implications of ESG screens, such as </w:t>
            </w:r>
            <w:r w:rsidR="00510C1F">
              <w:t xml:space="preserve">their </w:t>
            </w:r>
            <w:r w:rsidR="003D584A" w:rsidRPr="003C52AB">
              <w:t xml:space="preserve">deviation from a benchmark or impact on sector weightings </w:t>
            </w:r>
          </w:p>
          <w:p w14:paraId="55B8D00E" w14:textId="11FDE3ED" w:rsidR="003D584A" w:rsidRPr="003C52AB" w:rsidRDefault="003D584A" w:rsidP="00727F31">
            <w:pPr>
              <w:pStyle w:val="ListParagraph"/>
              <w:numPr>
                <w:ilvl w:val="0"/>
                <w:numId w:val="66"/>
              </w:numPr>
              <w:spacing w:line="276" w:lineRule="auto"/>
              <w:ind w:left="360"/>
              <w:textAlignment w:val="baseline"/>
              <w:rPr>
                <w:rFonts w:eastAsia="Times New Roman" w:cs="Arial"/>
                <w:lang w:eastAsia="en-GB"/>
              </w:rPr>
            </w:pPr>
            <w:r w:rsidRPr="003C52AB">
              <w:t>(D) We do not share the above information for all our listed equity assets subject to ESG screens</w:t>
            </w:r>
          </w:p>
        </w:tc>
      </w:tr>
    </w:tbl>
    <w:p w14:paraId="18F5A2A7" w14:textId="77777777" w:rsidR="004B6E09" w:rsidRPr="003C52AB" w:rsidRDefault="004B6E09"/>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6516"/>
        <w:gridCol w:w="6517"/>
        <w:gridCol w:w="6"/>
      </w:tblGrid>
      <w:tr w:rsidR="00370C39" w:rsidRPr="003C52AB" w14:paraId="0E7E6A94" w14:textId="77777777" w:rsidTr="0022200D">
        <w:trPr>
          <w:trHeight w:val="300"/>
        </w:trPr>
        <w:tc>
          <w:tcPr>
            <w:tcW w:w="14882" w:type="dxa"/>
            <w:gridSpan w:val="4"/>
            <w:shd w:val="clear" w:color="auto" w:fill="0070C0"/>
            <w:vAlign w:val="center"/>
          </w:tcPr>
          <w:p w14:paraId="682C81DA" w14:textId="77777777" w:rsidR="00370C39" w:rsidRPr="003C52AB" w:rsidRDefault="00370C39" w:rsidP="0008379F">
            <w:pPr>
              <w:rPr>
                <w:rStyle w:val="Hyperlink"/>
                <w:b/>
                <w:bCs/>
                <w:color w:val="FFFFFF" w:themeColor="background1"/>
                <w:sz w:val="18"/>
                <w:szCs w:val="18"/>
              </w:rPr>
            </w:pPr>
            <w:r w:rsidRPr="003C52AB">
              <w:rPr>
                <w:rFonts w:eastAsia="Times New Roman" w:cs="Arial"/>
                <w:b/>
                <w:bCs/>
                <w:color w:val="FFFFFF" w:themeColor="background1"/>
                <w:sz w:val="18"/>
                <w:szCs w:val="18"/>
                <w:lang w:eastAsia="en-GB"/>
              </w:rPr>
              <w:t>Explanatory notes</w:t>
            </w:r>
          </w:p>
        </w:tc>
      </w:tr>
      <w:tr w:rsidR="00370C39" w:rsidRPr="003C52AB" w14:paraId="6033DF42" w14:textId="77777777" w:rsidTr="0022200D">
        <w:trPr>
          <w:trHeight w:val="300"/>
        </w:trPr>
        <w:tc>
          <w:tcPr>
            <w:tcW w:w="1843" w:type="dxa"/>
            <w:shd w:val="clear" w:color="auto" w:fill="auto"/>
            <w:vAlign w:val="center"/>
          </w:tcPr>
          <w:p w14:paraId="22CB7633" w14:textId="77777777" w:rsidR="00370C39" w:rsidRPr="003C52AB" w:rsidRDefault="00370C39" w:rsidP="0008379F">
            <w:pPr>
              <w:rPr>
                <w:rStyle w:val="Hyperlink"/>
                <w:b/>
                <w:sz w:val="16"/>
                <w:szCs w:val="16"/>
              </w:rPr>
            </w:pPr>
            <w:r w:rsidRPr="003C52AB">
              <w:rPr>
                <w:b/>
                <w:sz w:val="16"/>
                <w:szCs w:val="16"/>
              </w:rPr>
              <w:t>Purpose of indicator</w:t>
            </w:r>
          </w:p>
        </w:tc>
        <w:tc>
          <w:tcPr>
            <w:tcW w:w="13039" w:type="dxa"/>
            <w:gridSpan w:val="3"/>
            <w:shd w:val="clear" w:color="auto" w:fill="auto"/>
            <w:vAlign w:val="center"/>
          </w:tcPr>
          <w:p w14:paraId="0CA2E4E5" w14:textId="6C7D8174" w:rsidR="00370C39" w:rsidRPr="003C52AB" w:rsidRDefault="00370C39" w:rsidP="0008379F">
            <w:pPr>
              <w:rPr>
                <w:rStyle w:val="Hyperlink"/>
                <w:color w:val="000000" w:themeColor="text1"/>
                <w:sz w:val="16"/>
                <w:szCs w:val="16"/>
              </w:rPr>
            </w:pPr>
            <w:r w:rsidRPr="003C52AB">
              <w:rPr>
                <w:rStyle w:val="Hyperlink"/>
                <w:color w:val="000000" w:themeColor="text1"/>
                <w:sz w:val="16"/>
                <w:szCs w:val="16"/>
              </w:rPr>
              <w:t xml:space="preserve">This indicator aims to assess how transparent signatories are to clients </w:t>
            </w:r>
            <w:r w:rsidR="00510C1F">
              <w:rPr>
                <w:rStyle w:val="Hyperlink"/>
                <w:color w:val="000000" w:themeColor="text1"/>
                <w:sz w:val="16"/>
                <w:szCs w:val="16"/>
              </w:rPr>
              <w:t>when applying</w:t>
            </w:r>
            <w:r w:rsidRPr="003C52AB">
              <w:rPr>
                <w:rStyle w:val="Hyperlink"/>
                <w:color w:val="000000" w:themeColor="text1"/>
                <w:sz w:val="16"/>
                <w:szCs w:val="16"/>
              </w:rPr>
              <w:t xml:space="preserve"> ESG screens and whether </w:t>
            </w:r>
            <w:r w:rsidR="001177E9" w:rsidRPr="003C52AB">
              <w:rPr>
                <w:rStyle w:val="Hyperlink"/>
                <w:color w:val="000000" w:themeColor="text1"/>
                <w:sz w:val="16"/>
                <w:szCs w:val="16"/>
              </w:rPr>
              <w:t xml:space="preserve">they provide </w:t>
            </w:r>
            <w:r w:rsidRPr="003C52AB">
              <w:rPr>
                <w:rStyle w:val="Hyperlink"/>
                <w:color w:val="000000" w:themeColor="text1"/>
                <w:sz w:val="16"/>
                <w:szCs w:val="16"/>
              </w:rPr>
              <w:t>clients with a tool to assess how consistently the screening policy is applied.</w:t>
            </w:r>
            <w:r w:rsidR="00D5649B" w:rsidRPr="003C52AB">
              <w:rPr>
                <w:rStyle w:val="Hyperlink"/>
                <w:color w:val="000000" w:themeColor="text1"/>
                <w:sz w:val="16"/>
                <w:szCs w:val="16"/>
              </w:rPr>
              <w:t xml:space="preserve"> </w:t>
            </w:r>
            <w:r w:rsidRPr="003C52AB">
              <w:rPr>
                <w:rStyle w:val="Hyperlink"/>
                <w:color w:val="000000" w:themeColor="text1"/>
                <w:sz w:val="16"/>
                <w:szCs w:val="16"/>
              </w:rPr>
              <w:t xml:space="preserve">The application of screens and their implications on portfolios are sometimes difficult for clients to understand. As a minimum standard, signatories should explain these screens to clients. It is also considered good practice to provide updates </w:t>
            </w:r>
            <w:r w:rsidR="002A6797" w:rsidRPr="003C52AB">
              <w:rPr>
                <w:rStyle w:val="Hyperlink"/>
                <w:color w:val="000000" w:themeColor="text1"/>
                <w:sz w:val="16"/>
                <w:szCs w:val="16"/>
              </w:rPr>
              <w:t>o</w:t>
            </w:r>
            <w:r w:rsidR="002A6797">
              <w:rPr>
                <w:rStyle w:val="Hyperlink"/>
                <w:color w:val="000000" w:themeColor="text1"/>
                <w:sz w:val="16"/>
                <w:szCs w:val="16"/>
              </w:rPr>
              <w:t>n</w:t>
            </w:r>
            <w:r w:rsidR="002A6797" w:rsidRPr="003C52AB">
              <w:rPr>
                <w:rStyle w:val="Hyperlink"/>
                <w:color w:val="000000" w:themeColor="text1"/>
                <w:sz w:val="16"/>
                <w:szCs w:val="16"/>
              </w:rPr>
              <w:t xml:space="preserve"> </w:t>
            </w:r>
            <w:r w:rsidRPr="003C52AB">
              <w:rPr>
                <w:rStyle w:val="Hyperlink"/>
                <w:color w:val="000000" w:themeColor="text1"/>
                <w:sz w:val="16"/>
                <w:szCs w:val="16"/>
              </w:rPr>
              <w:t xml:space="preserve">any changes to these screens and outline the implications on portfolio structure when, for instance, the </w:t>
            </w:r>
            <w:r w:rsidR="0076485D" w:rsidRPr="003C52AB">
              <w:rPr>
                <w:rStyle w:val="Hyperlink"/>
                <w:color w:val="000000" w:themeColor="text1"/>
                <w:sz w:val="16"/>
                <w:szCs w:val="16"/>
              </w:rPr>
              <w:t>investment</w:t>
            </w:r>
            <w:r w:rsidRPr="003C52AB">
              <w:rPr>
                <w:rStyle w:val="Hyperlink"/>
                <w:color w:val="000000" w:themeColor="text1"/>
                <w:sz w:val="16"/>
                <w:szCs w:val="16"/>
              </w:rPr>
              <w:t xml:space="preserve"> manager is appointed by the client or the screening policy changes.</w:t>
            </w:r>
          </w:p>
        </w:tc>
      </w:tr>
      <w:tr w:rsidR="00370C39" w:rsidRPr="003C52AB" w14:paraId="40FF07C6" w14:textId="77777777" w:rsidTr="0022200D">
        <w:trPr>
          <w:trHeight w:val="300"/>
        </w:trPr>
        <w:tc>
          <w:tcPr>
            <w:tcW w:w="1843" w:type="dxa"/>
            <w:shd w:val="clear" w:color="auto" w:fill="auto"/>
            <w:vAlign w:val="center"/>
          </w:tcPr>
          <w:p w14:paraId="4108DE6A" w14:textId="77777777" w:rsidR="00370C39" w:rsidRPr="003C52AB" w:rsidRDefault="00370C39" w:rsidP="0008379F">
            <w:pPr>
              <w:rPr>
                <w:rStyle w:val="Hyperlink"/>
                <w:b/>
                <w:sz w:val="16"/>
                <w:szCs w:val="16"/>
              </w:rPr>
            </w:pPr>
            <w:r w:rsidRPr="003C52AB">
              <w:rPr>
                <w:b/>
                <w:sz w:val="16"/>
                <w:szCs w:val="16"/>
              </w:rPr>
              <w:t>Additional reporting guidance</w:t>
            </w:r>
          </w:p>
        </w:tc>
        <w:tc>
          <w:tcPr>
            <w:tcW w:w="13039" w:type="dxa"/>
            <w:gridSpan w:val="3"/>
            <w:shd w:val="clear" w:color="auto" w:fill="auto"/>
            <w:vAlign w:val="center"/>
          </w:tcPr>
          <w:p w14:paraId="73A2A0C8" w14:textId="5CBE5BC9" w:rsidR="00370C39" w:rsidRPr="003C52AB" w:rsidRDefault="00370C39" w:rsidP="0031576A">
            <w:pPr>
              <w:rPr>
                <w:rStyle w:val="Hyperlink"/>
                <w:color w:val="000000" w:themeColor="text1"/>
              </w:rPr>
            </w:pPr>
            <w:r w:rsidRPr="003C52AB">
              <w:rPr>
                <w:rStyle w:val="Hyperlink"/>
                <w:color w:val="000000" w:themeColor="text1"/>
                <w:sz w:val="16"/>
                <w:szCs w:val="16"/>
              </w:rPr>
              <w:t xml:space="preserve">Answer option </w:t>
            </w:r>
            <w:r w:rsidR="0019510B">
              <w:rPr>
                <w:rStyle w:val="Hyperlink"/>
                <w:color w:val="000000" w:themeColor="text1"/>
                <w:sz w:val="16"/>
                <w:szCs w:val="16"/>
              </w:rPr>
              <w:t>‘</w:t>
            </w:r>
            <w:r w:rsidRPr="003C52AB">
              <w:rPr>
                <w:rStyle w:val="Hyperlink"/>
                <w:color w:val="000000" w:themeColor="text1"/>
                <w:sz w:val="16"/>
                <w:szCs w:val="16"/>
              </w:rPr>
              <w:t>(A) We share a list of ESG screens</w:t>
            </w:r>
            <w:r w:rsidR="0019510B">
              <w:rPr>
                <w:rStyle w:val="Hyperlink"/>
                <w:color w:val="000000" w:themeColor="text1"/>
                <w:sz w:val="16"/>
                <w:szCs w:val="16"/>
              </w:rPr>
              <w:t>’</w:t>
            </w:r>
            <w:r w:rsidRPr="003C52AB">
              <w:rPr>
                <w:rStyle w:val="Hyperlink"/>
                <w:color w:val="000000" w:themeColor="text1"/>
                <w:sz w:val="16"/>
                <w:szCs w:val="16"/>
              </w:rPr>
              <w:t xml:space="preserve"> refers to the screening criteria applied to the listed equity assets and not to companies affected by them.</w:t>
            </w:r>
          </w:p>
        </w:tc>
      </w:tr>
      <w:tr w:rsidR="00370C39" w:rsidRPr="003C52AB" w14:paraId="3237938F" w14:textId="77777777" w:rsidTr="0022200D">
        <w:trPr>
          <w:trHeight w:val="300"/>
        </w:trPr>
        <w:tc>
          <w:tcPr>
            <w:tcW w:w="1843" w:type="dxa"/>
            <w:shd w:val="clear" w:color="auto" w:fill="auto"/>
            <w:vAlign w:val="center"/>
          </w:tcPr>
          <w:p w14:paraId="12DA1F28" w14:textId="77777777" w:rsidR="00370C39" w:rsidRPr="003C52AB" w:rsidRDefault="00370C39" w:rsidP="0008379F">
            <w:pPr>
              <w:rPr>
                <w:b/>
                <w:bCs/>
                <w:sz w:val="16"/>
                <w:szCs w:val="16"/>
              </w:rPr>
            </w:pPr>
            <w:r w:rsidRPr="003C52AB">
              <w:rPr>
                <w:b/>
                <w:bCs/>
                <w:sz w:val="16"/>
                <w:szCs w:val="16"/>
              </w:rPr>
              <w:t>Other resources</w:t>
            </w:r>
          </w:p>
        </w:tc>
        <w:tc>
          <w:tcPr>
            <w:tcW w:w="13039" w:type="dxa"/>
            <w:gridSpan w:val="3"/>
            <w:shd w:val="clear" w:color="auto" w:fill="auto"/>
            <w:vAlign w:val="center"/>
          </w:tcPr>
          <w:p w14:paraId="54EA0E68" w14:textId="77777777" w:rsidR="00370C39" w:rsidRPr="003C52AB" w:rsidRDefault="00370C39" w:rsidP="0008379F">
            <w:pPr>
              <w:rPr>
                <w:rStyle w:val="Hyperlink"/>
                <w:color w:val="000000" w:themeColor="text1"/>
              </w:rPr>
            </w:pPr>
            <w:r w:rsidRPr="003C52AB">
              <w:rPr>
                <w:rStyle w:val="Hyperlink"/>
                <w:color w:val="000000" w:themeColor="text1"/>
                <w:sz w:val="16"/>
                <w:szCs w:val="16"/>
              </w:rPr>
              <w:t xml:space="preserve">For further guidance on screening, refer to </w:t>
            </w:r>
            <w:hyperlink r:id="rId52" w:history="1">
              <w:r w:rsidRPr="003C52AB">
                <w:rPr>
                  <w:rStyle w:val="Hyperlink"/>
                  <w:sz w:val="16"/>
                  <w:szCs w:val="16"/>
                </w:rPr>
                <w:t>An introduction to responsible investment: screening</w:t>
              </w:r>
            </w:hyperlink>
            <w:r w:rsidRPr="003C52AB">
              <w:rPr>
                <w:rStyle w:val="Hyperlink"/>
                <w:color w:val="000000" w:themeColor="text1"/>
                <w:sz w:val="16"/>
                <w:szCs w:val="16"/>
              </w:rPr>
              <w:t>.</w:t>
            </w:r>
          </w:p>
        </w:tc>
      </w:tr>
      <w:tr w:rsidR="00370C39" w:rsidRPr="003C52AB" w14:paraId="2CDCC961" w14:textId="77777777" w:rsidTr="0022200D">
        <w:trPr>
          <w:trHeight w:val="300"/>
        </w:trPr>
        <w:tc>
          <w:tcPr>
            <w:tcW w:w="14882" w:type="dxa"/>
            <w:gridSpan w:val="4"/>
            <w:shd w:val="clear" w:color="auto" w:fill="0070C0"/>
            <w:vAlign w:val="center"/>
          </w:tcPr>
          <w:p w14:paraId="19249E62" w14:textId="77777777" w:rsidR="00370C39" w:rsidRPr="003C52AB" w:rsidRDefault="00370C39" w:rsidP="0008379F">
            <w:pPr>
              <w:rPr>
                <w:color w:val="FFFFFF" w:themeColor="background1"/>
                <w:sz w:val="16"/>
                <w:szCs w:val="16"/>
              </w:rPr>
            </w:pPr>
            <w:r w:rsidRPr="003C52AB">
              <w:rPr>
                <w:rFonts w:eastAsia="Times New Roman" w:cs="Arial"/>
                <w:b/>
                <w:bCs/>
                <w:color w:val="FFFFFF" w:themeColor="background1"/>
                <w:sz w:val="18"/>
                <w:szCs w:val="18"/>
                <w:lang w:eastAsia="en-GB"/>
              </w:rPr>
              <w:t>Logic</w:t>
            </w:r>
          </w:p>
        </w:tc>
      </w:tr>
      <w:tr w:rsidR="00370C39" w:rsidRPr="003C52AB" w14:paraId="6C4209CD" w14:textId="77777777" w:rsidTr="0022200D">
        <w:trPr>
          <w:trHeight w:val="300"/>
        </w:trPr>
        <w:tc>
          <w:tcPr>
            <w:tcW w:w="1843" w:type="dxa"/>
            <w:shd w:val="clear" w:color="auto" w:fill="auto"/>
            <w:vAlign w:val="center"/>
          </w:tcPr>
          <w:p w14:paraId="2D26556C" w14:textId="77777777" w:rsidR="00370C39" w:rsidRPr="003C52AB" w:rsidRDefault="00370C39" w:rsidP="0008379F">
            <w:pPr>
              <w:rPr>
                <w:b/>
                <w:bCs/>
                <w:sz w:val="16"/>
                <w:szCs w:val="16"/>
              </w:rPr>
            </w:pPr>
            <w:r w:rsidRPr="003C52AB">
              <w:rPr>
                <w:b/>
                <w:bCs/>
                <w:sz w:val="16"/>
                <w:szCs w:val="16"/>
              </w:rPr>
              <w:t>Dependent on</w:t>
            </w:r>
          </w:p>
        </w:tc>
        <w:tc>
          <w:tcPr>
            <w:tcW w:w="13039" w:type="dxa"/>
            <w:gridSpan w:val="3"/>
            <w:shd w:val="clear" w:color="auto" w:fill="auto"/>
            <w:vAlign w:val="center"/>
          </w:tcPr>
          <w:p w14:paraId="32A7D924" w14:textId="1D0174C8" w:rsidR="00370C39" w:rsidRPr="003C52AB" w:rsidRDefault="00551EC6" w:rsidP="0008379F">
            <w:pPr>
              <w:rPr>
                <w:color w:val="000000" w:themeColor="text1"/>
                <w:sz w:val="16"/>
                <w:szCs w:val="16"/>
              </w:rPr>
            </w:pPr>
            <w:r w:rsidRPr="003C52AB">
              <w:rPr>
                <w:color w:val="000000" w:themeColor="text1"/>
                <w:sz w:val="16"/>
                <w:szCs w:val="16"/>
              </w:rPr>
              <w:t>[</w:t>
            </w:r>
            <w:r w:rsidR="00370C39" w:rsidRPr="003C52AB">
              <w:rPr>
                <w:color w:val="000000" w:themeColor="text1"/>
                <w:sz w:val="16"/>
                <w:szCs w:val="16"/>
              </w:rPr>
              <w:t xml:space="preserve">OO </w:t>
            </w:r>
            <w:r w:rsidR="00AA3B32">
              <w:rPr>
                <w:color w:val="000000" w:themeColor="text1"/>
                <w:sz w:val="16"/>
                <w:szCs w:val="16"/>
              </w:rPr>
              <w:t>17</w:t>
            </w:r>
            <w:r w:rsidR="00370C39" w:rsidRPr="003C52AB">
              <w:rPr>
                <w:color w:val="000000" w:themeColor="text1"/>
                <w:sz w:val="16"/>
                <w:szCs w:val="16"/>
              </w:rPr>
              <w:t xml:space="preserve"> LE</w:t>
            </w:r>
            <w:r w:rsidRPr="003C52AB">
              <w:rPr>
                <w:color w:val="000000" w:themeColor="text1"/>
                <w:sz w:val="16"/>
                <w:szCs w:val="16"/>
              </w:rPr>
              <w:t>]</w:t>
            </w:r>
            <w:r w:rsidR="00AE4278" w:rsidRPr="003C52AB">
              <w:rPr>
                <w:color w:val="000000" w:themeColor="text1"/>
                <w:sz w:val="16"/>
                <w:szCs w:val="16"/>
              </w:rPr>
              <w:t xml:space="preserve">, </w:t>
            </w:r>
            <w:r w:rsidRPr="003C52AB">
              <w:rPr>
                <w:color w:val="000000" w:themeColor="text1"/>
                <w:sz w:val="16"/>
                <w:szCs w:val="16"/>
              </w:rPr>
              <w:t>[</w:t>
            </w:r>
            <w:r w:rsidR="00AE4278" w:rsidRPr="003C52AB">
              <w:rPr>
                <w:color w:val="000000" w:themeColor="text1"/>
                <w:sz w:val="16"/>
                <w:szCs w:val="16"/>
              </w:rPr>
              <w:t xml:space="preserve">OO </w:t>
            </w:r>
            <w:r w:rsidR="00AA3B32">
              <w:rPr>
                <w:color w:val="000000" w:themeColor="text1"/>
                <w:sz w:val="16"/>
                <w:szCs w:val="16"/>
              </w:rPr>
              <w:t>2</w:t>
            </w:r>
            <w:r w:rsidR="00AE4278" w:rsidRPr="003C52AB">
              <w:rPr>
                <w:color w:val="000000" w:themeColor="text1"/>
                <w:sz w:val="16"/>
                <w:szCs w:val="16"/>
              </w:rPr>
              <w:t>1</w:t>
            </w:r>
            <w:r w:rsidRPr="003C52AB">
              <w:rPr>
                <w:color w:val="000000" w:themeColor="text1"/>
                <w:sz w:val="16"/>
                <w:szCs w:val="16"/>
              </w:rPr>
              <w:t>]</w:t>
            </w:r>
          </w:p>
        </w:tc>
      </w:tr>
      <w:tr w:rsidR="00370C39" w:rsidRPr="003C52AB" w14:paraId="447CCBB0" w14:textId="77777777" w:rsidTr="0022200D">
        <w:trPr>
          <w:trHeight w:val="300"/>
        </w:trPr>
        <w:tc>
          <w:tcPr>
            <w:tcW w:w="1843" w:type="dxa"/>
            <w:shd w:val="clear" w:color="auto" w:fill="auto"/>
            <w:vAlign w:val="center"/>
          </w:tcPr>
          <w:p w14:paraId="3C7EE181" w14:textId="77777777" w:rsidR="00370C39" w:rsidRPr="003C52AB" w:rsidRDefault="00370C39" w:rsidP="0008379F">
            <w:pPr>
              <w:rPr>
                <w:b/>
                <w:bCs/>
                <w:sz w:val="16"/>
                <w:szCs w:val="16"/>
              </w:rPr>
            </w:pPr>
            <w:r w:rsidRPr="003C52AB">
              <w:rPr>
                <w:b/>
                <w:bCs/>
                <w:sz w:val="16"/>
                <w:szCs w:val="16"/>
              </w:rPr>
              <w:t>Gateway to</w:t>
            </w:r>
          </w:p>
        </w:tc>
        <w:tc>
          <w:tcPr>
            <w:tcW w:w="13039" w:type="dxa"/>
            <w:gridSpan w:val="3"/>
            <w:shd w:val="clear" w:color="auto" w:fill="auto"/>
            <w:vAlign w:val="center"/>
          </w:tcPr>
          <w:p w14:paraId="6A9DD838" w14:textId="77777777" w:rsidR="00370C39" w:rsidRPr="003C52AB" w:rsidRDefault="00370C39" w:rsidP="0008379F">
            <w:pPr>
              <w:rPr>
                <w:color w:val="000000" w:themeColor="text1"/>
                <w:sz w:val="16"/>
                <w:szCs w:val="16"/>
              </w:rPr>
            </w:pPr>
            <w:r w:rsidRPr="003C52AB">
              <w:rPr>
                <w:color w:val="000000" w:themeColor="text1"/>
                <w:sz w:val="16"/>
                <w:szCs w:val="16"/>
              </w:rPr>
              <w:t>N/A</w:t>
            </w:r>
          </w:p>
        </w:tc>
      </w:tr>
      <w:tr w:rsidR="0031576A" w:rsidRPr="003C52AB" w14:paraId="0B40A2E4" w14:textId="77777777" w:rsidTr="0022200D">
        <w:trPr>
          <w:trHeight w:val="97"/>
        </w:trPr>
        <w:tc>
          <w:tcPr>
            <w:tcW w:w="14882" w:type="dxa"/>
            <w:gridSpan w:val="4"/>
            <w:shd w:val="clear" w:color="auto" w:fill="0070C0"/>
            <w:tcMar>
              <w:top w:w="113" w:type="dxa"/>
              <w:left w:w="113" w:type="dxa"/>
              <w:bottom w:w="113" w:type="dxa"/>
              <w:right w:w="113" w:type="dxa"/>
            </w:tcMar>
            <w:vAlign w:val="center"/>
          </w:tcPr>
          <w:p w14:paraId="2BF258AD" w14:textId="4BE3F963" w:rsidR="0031576A" w:rsidRPr="003C52AB" w:rsidRDefault="0031576A" w:rsidP="00727F31">
            <w:pPr>
              <w:spacing w:line="276" w:lineRule="auto"/>
              <w:rPr>
                <w:rFonts w:asciiTheme="minorHAnsi" w:eastAsiaTheme="minorEastAsia" w:hAnsiTheme="minorHAnsi" w:cstheme="minorBidi"/>
                <w:lang w:eastAsia="en-GB"/>
              </w:rPr>
            </w:pPr>
            <w:r w:rsidRPr="003C52AB">
              <w:rPr>
                <w:rFonts w:eastAsia="Times New Roman" w:cs="Arial"/>
                <w:b/>
                <w:bCs/>
                <w:color w:val="FFFFFF" w:themeColor="background1"/>
                <w:sz w:val="18"/>
                <w:szCs w:val="18"/>
                <w:lang w:eastAsia="en-GB"/>
              </w:rPr>
              <w:t>Assessment</w:t>
            </w:r>
          </w:p>
        </w:tc>
      </w:tr>
      <w:tr w:rsidR="00550C09" w:rsidRPr="003C52AB" w14:paraId="0163673F" w14:textId="77777777" w:rsidTr="0022200D">
        <w:trPr>
          <w:gridAfter w:val="1"/>
          <w:wAfter w:w="6" w:type="dxa"/>
          <w:trHeight w:val="1326"/>
        </w:trPr>
        <w:tc>
          <w:tcPr>
            <w:tcW w:w="1843" w:type="dxa"/>
            <w:shd w:val="clear" w:color="auto" w:fill="FFFFFF" w:themeFill="background1"/>
            <w:tcMar>
              <w:top w:w="113" w:type="dxa"/>
              <w:left w:w="113" w:type="dxa"/>
              <w:bottom w:w="113" w:type="dxa"/>
              <w:right w:w="113" w:type="dxa"/>
            </w:tcMar>
            <w:vAlign w:val="center"/>
          </w:tcPr>
          <w:p w14:paraId="6FD0AE7C" w14:textId="03E332F8" w:rsidR="00550C09" w:rsidRPr="003C52AB" w:rsidRDefault="00550C09" w:rsidP="0031576A">
            <w:pPr>
              <w:spacing w:line="276" w:lineRule="auto"/>
            </w:pPr>
            <w:r w:rsidRPr="003C52AB">
              <w:rPr>
                <w:b/>
                <w:sz w:val="16"/>
                <w:szCs w:val="16"/>
              </w:rPr>
              <w:lastRenderedPageBreak/>
              <w:t>Assessment criteria</w:t>
            </w:r>
          </w:p>
        </w:tc>
        <w:tc>
          <w:tcPr>
            <w:tcW w:w="6516" w:type="dxa"/>
            <w:shd w:val="clear" w:color="auto" w:fill="FFFFFF" w:themeFill="background1"/>
            <w:vAlign w:val="center"/>
          </w:tcPr>
          <w:p w14:paraId="5AEA3F38" w14:textId="77777777" w:rsidR="00550C09" w:rsidRPr="003C52AB" w:rsidRDefault="00550C09" w:rsidP="0031576A">
            <w:pPr>
              <w:spacing w:line="276" w:lineRule="auto"/>
              <w:textAlignment w:val="baseline"/>
              <w:rPr>
                <w:rStyle w:val="Hyperlink"/>
                <w:color w:val="000000" w:themeColor="text1"/>
                <w:sz w:val="16"/>
                <w:szCs w:val="16"/>
              </w:rPr>
            </w:pPr>
            <w:r w:rsidRPr="003C52AB">
              <w:rPr>
                <w:rStyle w:val="Hyperlink"/>
                <w:color w:val="000000" w:themeColor="text1"/>
                <w:sz w:val="16"/>
                <w:szCs w:val="16"/>
              </w:rPr>
              <w:t>100 points for this indicator</w:t>
            </w:r>
          </w:p>
          <w:p w14:paraId="6788297F" w14:textId="77777777" w:rsidR="00550C09" w:rsidRPr="003C52AB" w:rsidRDefault="00550C09" w:rsidP="0031576A">
            <w:pPr>
              <w:spacing w:line="276" w:lineRule="auto"/>
              <w:textAlignment w:val="baseline"/>
              <w:rPr>
                <w:rStyle w:val="Hyperlink"/>
                <w:color w:val="000000" w:themeColor="text1"/>
                <w:sz w:val="16"/>
              </w:rPr>
            </w:pPr>
          </w:p>
          <w:p w14:paraId="05CF5445" w14:textId="202F7561" w:rsidR="00550C09" w:rsidRPr="003C52AB" w:rsidRDefault="00550C09" w:rsidP="0031576A">
            <w:pPr>
              <w:rPr>
                <w:rStyle w:val="Hyperlink"/>
                <w:color w:val="000000" w:themeColor="text1"/>
                <w:sz w:val="16"/>
                <w:szCs w:val="16"/>
              </w:rPr>
            </w:pPr>
            <w:r w:rsidRPr="003C52AB">
              <w:rPr>
                <w:rStyle w:val="Hyperlink"/>
                <w:color w:val="000000" w:themeColor="text1"/>
                <w:sz w:val="16"/>
                <w:szCs w:val="16"/>
              </w:rPr>
              <w:t>100 points for all 3 selections from A</w:t>
            </w:r>
            <w:r w:rsidRPr="003C52AB">
              <w:rPr>
                <w:rFonts w:cs="Arial"/>
                <w:color w:val="000000"/>
                <w:sz w:val="16"/>
                <w:szCs w:val="16"/>
              </w:rPr>
              <w:t>–</w:t>
            </w:r>
            <w:r w:rsidRPr="003C52AB">
              <w:rPr>
                <w:rStyle w:val="Hyperlink"/>
                <w:color w:val="000000" w:themeColor="text1"/>
                <w:sz w:val="16"/>
                <w:szCs w:val="16"/>
              </w:rPr>
              <w:t>C.</w:t>
            </w:r>
          </w:p>
          <w:p w14:paraId="7DE09642" w14:textId="57B6DA7C" w:rsidR="00550C09" w:rsidRPr="003C52AB" w:rsidRDefault="00550C09" w:rsidP="00550C09">
            <w:pPr>
              <w:rPr>
                <w:rStyle w:val="Hyperlink"/>
                <w:color w:val="000000" w:themeColor="text1"/>
                <w:sz w:val="16"/>
                <w:szCs w:val="16"/>
              </w:rPr>
            </w:pPr>
            <w:r w:rsidRPr="003C52AB">
              <w:rPr>
                <w:rStyle w:val="Hyperlink"/>
                <w:color w:val="000000" w:themeColor="text1"/>
                <w:sz w:val="16"/>
                <w:szCs w:val="16"/>
              </w:rPr>
              <w:t>66 points for 2 selections from A</w:t>
            </w:r>
            <w:r w:rsidRPr="003C52AB">
              <w:rPr>
                <w:rFonts w:cs="Arial"/>
                <w:color w:val="000000"/>
                <w:sz w:val="16"/>
                <w:szCs w:val="16"/>
              </w:rPr>
              <w:t>–</w:t>
            </w:r>
            <w:r w:rsidRPr="003C52AB">
              <w:rPr>
                <w:rStyle w:val="Hyperlink"/>
                <w:color w:val="000000" w:themeColor="text1"/>
                <w:sz w:val="16"/>
                <w:szCs w:val="16"/>
              </w:rPr>
              <w:t xml:space="preserve">C; </w:t>
            </w:r>
            <w:r w:rsidRPr="003C52AB">
              <w:rPr>
                <w:rStyle w:val="Hyperlink"/>
                <w:b/>
                <w:bCs/>
                <w:color w:val="000000" w:themeColor="text1"/>
                <w:sz w:val="16"/>
                <w:szCs w:val="16"/>
              </w:rPr>
              <w:t>MUST</w:t>
            </w:r>
            <w:r w:rsidRPr="003C52AB">
              <w:rPr>
                <w:rStyle w:val="Hyperlink"/>
                <w:color w:val="000000" w:themeColor="text1"/>
                <w:sz w:val="16"/>
                <w:szCs w:val="16"/>
              </w:rPr>
              <w:t xml:space="preserve"> include A.</w:t>
            </w:r>
          </w:p>
          <w:p w14:paraId="2BF14ED9" w14:textId="77777777" w:rsidR="00550C09" w:rsidRPr="003C52AB" w:rsidRDefault="00550C09" w:rsidP="00550C09">
            <w:pPr>
              <w:rPr>
                <w:rStyle w:val="Hyperlink"/>
                <w:color w:val="000000" w:themeColor="text1"/>
                <w:sz w:val="16"/>
                <w:szCs w:val="16"/>
              </w:rPr>
            </w:pPr>
            <w:r w:rsidRPr="003C52AB">
              <w:rPr>
                <w:rStyle w:val="Hyperlink"/>
                <w:color w:val="000000" w:themeColor="text1"/>
                <w:sz w:val="16"/>
                <w:szCs w:val="16"/>
              </w:rPr>
              <w:t>33 points for A.</w:t>
            </w:r>
          </w:p>
          <w:p w14:paraId="01EA0E76" w14:textId="5BE9E5B6" w:rsidR="00550C09" w:rsidRPr="003C52AB" w:rsidRDefault="001637B4" w:rsidP="0031576A">
            <w:pPr>
              <w:spacing w:line="276" w:lineRule="auto"/>
              <w:textAlignment w:val="baseline"/>
              <w:rPr>
                <w:rStyle w:val="Hyperlink"/>
                <w:color w:val="000000" w:themeColor="text1"/>
                <w:sz w:val="16"/>
                <w:szCs w:val="16"/>
              </w:rPr>
            </w:pPr>
            <w:r w:rsidRPr="001637B4">
              <w:rPr>
                <w:rStyle w:val="Hyperlink"/>
                <w:color w:val="000000" w:themeColor="text1"/>
                <w:sz w:val="16"/>
                <w:szCs w:val="16"/>
              </w:rPr>
              <w:t>0 points for 1–2 selections from B–C, OR D.</w:t>
            </w:r>
          </w:p>
        </w:tc>
        <w:tc>
          <w:tcPr>
            <w:tcW w:w="6517" w:type="dxa"/>
            <w:shd w:val="clear" w:color="auto" w:fill="FFFFFF" w:themeFill="background1"/>
            <w:vAlign w:val="center"/>
          </w:tcPr>
          <w:p w14:paraId="1B01FAD3" w14:textId="17FE6C1B" w:rsidR="006E6705" w:rsidRPr="003C52AB" w:rsidRDefault="006E6705" w:rsidP="0031576A">
            <w:pPr>
              <w:rPr>
                <w:rStyle w:val="Hyperlink"/>
                <w:sz w:val="16"/>
                <w:szCs w:val="16"/>
              </w:rPr>
            </w:pPr>
            <w:r w:rsidRPr="00784E6E">
              <w:rPr>
                <w:sz w:val="16"/>
                <w:szCs w:val="16"/>
              </w:rPr>
              <w:t>F</w:t>
            </w:r>
            <w:r w:rsidRPr="003C52AB">
              <w:rPr>
                <w:color w:val="000000" w:themeColor="text1"/>
                <w:sz w:val="16"/>
                <w:szCs w:val="16"/>
              </w:rPr>
              <w:t>urther details:</w:t>
            </w:r>
          </w:p>
          <w:p w14:paraId="428A48B7" w14:textId="77777777" w:rsidR="006E6705" w:rsidRPr="003C52AB" w:rsidRDefault="006E6705" w:rsidP="0031576A">
            <w:pPr>
              <w:rPr>
                <w:rStyle w:val="Hyperlink"/>
                <w:color w:val="000000" w:themeColor="text1"/>
                <w:sz w:val="16"/>
                <w:szCs w:val="16"/>
              </w:rPr>
            </w:pPr>
          </w:p>
          <w:p w14:paraId="52722E34" w14:textId="371E54C7" w:rsidR="00550C09" w:rsidRPr="003C52AB" w:rsidRDefault="00DA0D9E" w:rsidP="0031576A">
            <w:pPr>
              <w:spacing w:line="276" w:lineRule="auto"/>
              <w:rPr>
                <w:rFonts w:asciiTheme="minorHAnsi" w:eastAsiaTheme="minorEastAsia" w:hAnsiTheme="minorHAnsi" w:cstheme="minorBidi"/>
                <w:sz w:val="16"/>
                <w:szCs w:val="16"/>
                <w:lang w:eastAsia="en-GB"/>
              </w:rPr>
            </w:pPr>
            <w:r>
              <w:rPr>
                <w:color w:val="000000" w:themeColor="text1"/>
                <w:sz w:val="16"/>
                <w:szCs w:val="16"/>
              </w:rPr>
              <w:t>Selecting</w:t>
            </w:r>
            <w:r w:rsidR="00746F49" w:rsidRPr="003C52AB">
              <w:rPr>
                <w:color w:val="000000" w:themeColor="text1"/>
                <w:sz w:val="16"/>
                <w:szCs w:val="16"/>
              </w:rPr>
              <w:t xml:space="preserve"> </w:t>
            </w:r>
            <w:r w:rsidR="00510C1F">
              <w:rPr>
                <w:color w:val="000000" w:themeColor="text1"/>
                <w:sz w:val="16"/>
                <w:szCs w:val="16"/>
              </w:rPr>
              <w:t>‘</w:t>
            </w:r>
            <w:r w:rsidR="00746F49" w:rsidRPr="003C52AB">
              <w:rPr>
                <w:color w:val="000000" w:themeColor="text1"/>
                <w:sz w:val="16"/>
                <w:szCs w:val="16"/>
              </w:rPr>
              <w:t>D</w:t>
            </w:r>
            <w:r w:rsidR="00510C1F">
              <w:rPr>
                <w:color w:val="000000" w:themeColor="text1"/>
                <w:sz w:val="16"/>
                <w:szCs w:val="16"/>
              </w:rPr>
              <w:t>’</w:t>
            </w:r>
            <w:r w:rsidR="00746F49" w:rsidRPr="003C52AB">
              <w:rPr>
                <w:color w:val="000000" w:themeColor="text1"/>
                <w:sz w:val="16"/>
                <w:szCs w:val="16"/>
              </w:rPr>
              <w:t xml:space="preserve"> will result in 0/100 points for this indicator.</w:t>
            </w:r>
          </w:p>
        </w:tc>
      </w:tr>
      <w:tr w:rsidR="00E762CB" w:rsidRPr="003C52AB" w14:paraId="4F7B6188" w14:textId="77777777" w:rsidTr="0022200D">
        <w:trPr>
          <w:trHeight w:val="159"/>
        </w:trPr>
        <w:tc>
          <w:tcPr>
            <w:tcW w:w="1843" w:type="dxa"/>
            <w:shd w:val="clear" w:color="auto" w:fill="FFFFFF" w:themeFill="background1"/>
            <w:tcMar>
              <w:top w:w="113" w:type="dxa"/>
              <w:left w:w="113" w:type="dxa"/>
              <w:bottom w:w="113" w:type="dxa"/>
              <w:right w:w="113" w:type="dxa"/>
            </w:tcMar>
            <w:vAlign w:val="center"/>
          </w:tcPr>
          <w:p w14:paraId="72D82A69" w14:textId="166374F4" w:rsidR="00E762CB" w:rsidRPr="003C52AB" w:rsidRDefault="00E762CB" w:rsidP="00E762CB">
            <w:pPr>
              <w:spacing w:line="276" w:lineRule="auto"/>
              <w:rPr>
                <w:b/>
                <w:sz w:val="16"/>
                <w:szCs w:val="16"/>
              </w:rPr>
            </w:pPr>
            <w:r w:rsidRPr="003C52AB">
              <w:rPr>
                <w:b/>
                <w:sz w:val="16"/>
                <w:szCs w:val="16"/>
              </w:rPr>
              <w:t>Multiplier</w:t>
            </w:r>
          </w:p>
        </w:tc>
        <w:tc>
          <w:tcPr>
            <w:tcW w:w="13039" w:type="dxa"/>
            <w:gridSpan w:val="3"/>
            <w:shd w:val="clear" w:color="auto" w:fill="FFFFFF" w:themeFill="background1"/>
            <w:vAlign w:val="center"/>
          </w:tcPr>
          <w:p w14:paraId="69DFF308" w14:textId="21A73215" w:rsidR="00E762CB" w:rsidRPr="003C52AB" w:rsidRDefault="0062749E" w:rsidP="00E762CB">
            <w:pPr>
              <w:spacing w:line="276" w:lineRule="auto"/>
              <w:textAlignment w:val="baseline"/>
              <w:rPr>
                <w:rStyle w:val="Hyperlink"/>
                <w:color w:val="000000" w:themeColor="text1"/>
                <w:sz w:val="16"/>
                <w:szCs w:val="16"/>
              </w:rPr>
            </w:pPr>
            <w:r>
              <w:rPr>
                <w:rStyle w:val="Hyperlink"/>
                <w:color w:val="000000" w:themeColor="text1"/>
                <w:sz w:val="16"/>
                <w:szCs w:val="16"/>
              </w:rPr>
              <w:t>Multiplier will be confirmed ahead of the 2023 reporting cycle starting in mid-May</w:t>
            </w:r>
            <w:r w:rsidR="00AA3B32">
              <w:rPr>
                <w:rStyle w:val="Hyperlink"/>
                <w:color w:val="000000" w:themeColor="text1"/>
                <w:sz w:val="16"/>
                <w:szCs w:val="16"/>
              </w:rPr>
              <w:t>.</w:t>
            </w:r>
            <w:r>
              <w:rPr>
                <w:rStyle w:val="Hyperlink"/>
                <w:color w:val="000000" w:themeColor="text1"/>
                <w:sz w:val="16"/>
                <w:szCs w:val="16"/>
              </w:rPr>
              <w:t xml:space="preserve"> </w:t>
            </w:r>
          </w:p>
        </w:tc>
      </w:tr>
    </w:tbl>
    <w:p w14:paraId="163A16EC" w14:textId="1DC3F7AC" w:rsidR="00FD4B4A" w:rsidRPr="003C52AB" w:rsidRDefault="00FD4B4A" w:rsidP="0022200D"/>
    <w:sectPr w:rsidR="00FD4B4A" w:rsidRPr="003C52AB" w:rsidSect="005144BD">
      <w:footerReference w:type="default" r:id="rId53"/>
      <w:headerReference w:type="first" r:id="rId54"/>
      <w:footerReference w:type="first" r:id="rId55"/>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AAB8D" w14:textId="77777777" w:rsidR="00FA47B9" w:rsidRDefault="00FA47B9" w:rsidP="00A27FF8">
      <w:pPr>
        <w:spacing w:line="240" w:lineRule="auto"/>
      </w:pPr>
      <w:r>
        <w:separator/>
      </w:r>
    </w:p>
  </w:endnote>
  <w:endnote w:type="continuationSeparator" w:id="0">
    <w:p w14:paraId="22C5BF37" w14:textId="77777777" w:rsidR="00FA47B9" w:rsidRDefault="00FA47B9" w:rsidP="00A27FF8">
      <w:pPr>
        <w:spacing w:line="240" w:lineRule="auto"/>
      </w:pPr>
      <w:r>
        <w:continuationSeparator/>
      </w:r>
    </w:p>
  </w:endnote>
  <w:endnote w:type="continuationNotice" w:id="1">
    <w:p w14:paraId="59F99BD9" w14:textId="77777777" w:rsidR="00FA47B9" w:rsidRDefault="00FA47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auto"/>
    <w:notTrueType/>
    <w:pitch w:val="variable"/>
    <w:sig w:usb0="0000000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7362C7A9" w:rsidR="00C120B0" w:rsidRPr="0098553C" w:rsidRDefault="00C120B0"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4</w:t>
    </w:r>
    <w:r w:rsidRPr="0098553C">
      <w:rPr>
        <w:rStyle w:val="PageNumber"/>
        <w:rFonts w:ascii="Alright Sans Light" w:hAnsi="Alright Sans Light"/>
        <w:color w:val="808080"/>
      </w:rPr>
      <w:fldChar w:fldCharType="end"/>
    </w:r>
  </w:p>
  <w:p w14:paraId="44A43680" w14:textId="63AC175A" w:rsidR="00C120B0" w:rsidRDefault="00C120B0">
    <w:pPr>
      <w:pStyle w:val="Footer"/>
    </w:pPr>
    <w:r w:rsidRPr="000F3CF4">
      <w:rPr>
        <w:noProof/>
        <w:lang w:val="en-US"/>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C120B0" w:rsidRPr="000F3CF4" w:rsidRDefault="00C120B0"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4</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1"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9gEAAMw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" filled="f" stroked="f">
              <v:textbox>
                <w:txbxContent>
                  <w:p w14:paraId="17C05691" w14:textId="7507B4CA" w:rsidR="00C120B0" w:rsidRPr="000F3CF4" w:rsidRDefault="00C120B0"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4</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772732B9" w:rsidR="00C120B0" w:rsidRPr="000F3CF4" w:rsidRDefault="0074541C" w:rsidP="000F3CF4">
                          <w:pPr>
                            <w:jc w:val="right"/>
                            <w:rPr>
                              <w:color w:val="FFFFFF" w:themeColor="background1"/>
                            </w:rPr>
                          </w:pPr>
                          <w:hyperlink r:id="rId1" w:history="1">
                            <w:r w:rsidR="00C120B0"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2"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5Q+gEAANQDAAAOAAAAZHJzL2Uyb0RvYy54bWysU11v2yAUfZ+0/4B4X/yhpEmtOFXXrtOk&#10;rpvU7QdgjGM04DIgsbNfvwt202h7m+YHxPWFc+8597C9GbUiR+G8BFPTYpFTIgyHVpp9Tb9/e3i3&#10;oc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" filled="f" stroked="f">
              <v:textbox>
                <w:txbxContent>
                  <w:p w14:paraId="64D6E6FF" w14:textId="772732B9" w:rsidR="00C120B0" w:rsidRPr="000F3CF4" w:rsidRDefault="00812946" w:rsidP="000F3CF4">
                    <w:pPr>
                      <w:jc w:val="right"/>
                      <w:rPr>
                        <w:color w:val="FFFFFF" w:themeColor="background1"/>
                      </w:rPr>
                    </w:pPr>
                    <w:hyperlink r:id="rId2" w:history="1">
                      <w:r w:rsidR="00C120B0"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2"/>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35D1E189" w:rsidR="00C120B0" w:rsidRPr="00794C3D" w:rsidRDefault="00C120B0">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847D67">
                            <w:rPr>
                              <w:color w:val="FFFFFF" w:themeColor="background1"/>
                              <w:sz w:val="14"/>
                              <w:szCs w:val="14"/>
                            </w:rPr>
                            <w:t>2</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_x0000_s1033"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bGwIAADM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EiYGxsCAAAzBAAADgAAAAAAAAAAAAAAAAAuAgAAZHJzL2Uyb0RvYy54bWxQSwEC&#10;LQAUAAYACAAAACEA7IKcieAAAAAJAQAADwAAAAAAAAAAAAAAAAB1BAAAZHJzL2Rvd25yZXYueG1s&#10;UEsFBgAAAAAEAAQA8wAAAIIFAAAAAA==&#10;" filled="f" stroked="f" strokeweight=".5pt">
              <v:textbox>
                <w:txbxContent>
                  <w:p w14:paraId="2600DEC0" w14:textId="35D1E189" w:rsidR="00C120B0" w:rsidRPr="00794C3D" w:rsidRDefault="00C120B0">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847D67">
                      <w:rPr>
                        <w:color w:val="FFFFFF" w:themeColor="background1"/>
                        <w:sz w:val="14"/>
                        <w:szCs w:val="14"/>
                      </w:rPr>
                      <w:t>2</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3"/>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C120B0" w:rsidRDefault="00C120B0"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3" o:spid="_x0000_s1034"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BIeU1phwIAAHIFAAAOAAAAAAAAAAAAAAAAAC4CAABkcnMvZTJvRG9jLnhtbFBLAQItABQA&#10;BgAIAAAAIQCtINwa4gAAAAoBAAAPAAAAAAAAAAAAAAAAAOEEAABkcnMvZG93bnJldi54bWxQSwUG&#10;AAAAAAQABADzAAAA8AUAAAAA&#10;" fillcolor="#0070c0" stroked="f" strokeweight="1pt">
              <v:textbox>
                <w:txbxContent>
                  <w:p w14:paraId="6B769550" w14:textId="77777777" w:rsidR="00C120B0" w:rsidRDefault="00C120B0" w:rsidP="00621DCE">
                    <w:pPr>
                      <w:jc w:val="center"/>
                    </w:pPr>
                  </w:p>
                </w:txbxContent>
              </v:textbox>
              <w10:wrap anchorx="page"/>
            </v:rect>
          </w:pict>
        </mc:Fallback>
      </mc:AlternateContent>
    </w:r>
    <w:r w:rsidRPr="000F3CF4">
      <w:rPr>
        <w:noProof/>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C120B0" w:rsidRDefault="00C120B0">
    <w:pPr>
      <w:pStyle w:val="Footer"/>
    </w:pPr>
    <w:r>
      <w:rPr>
        <w:noProof/>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C120B0" w:rsidRPr="000F3CF4" w:rsidRDefault="0074541C" w:rsidP="000F3CF4">
                          <w:pPr>
                            <w:jc w:val="right"/>
                            <w:rPr>
                              <w:color w:val="FFFFFF" w:themeColor="background1"/>
                            </w:rPr>
                          </w:pPr>
                          <w:hyperlink r:id="rId2" w:history="1">
                            <w:r w:rsidR="00C120B0"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35"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qf+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h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Ae15qf+wEAANQDAAAOAAAAAAAAAAAAAAAA&#10;AC4CAABkcnMvZTJvRG9jLnhtbFBLAQItABQABgAIAAAAIQDRMnj03gAAAAoBAAAPAAAAAAAAAAAA&#10;AAAAAFUEAABkcnMvZG93bnJldi54bWxQSwUGAAAAAAQABADzAAAAYAUAAAAA&#10;" filled="f" stroked="f">
              <v:textbox>
                <w:txbxContent>
                  <w:p w14:paraId="7937A2A2" w14:textId="68BA7019" w:rsidR="00C120B0" w:rsidRPr="000F3CF4" w:rsidRDefault="00E947B8" w:rsidP="000F3CF4">
                    <w:pPr>
                      <w:jc w:val="right"/>
                      <w:rPr>
                        <w:color w:val="FFFFFF" w:themeColor="background1"/>
                      </w:rPr>
                    </w:pPr>
                    <w:hyperlink r:id="rId3" w:history="1">
                      <w:r w:rsidR="00C120B0"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7"/>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48393" id="Rectangle 7" o:spid="_x0000_s1026"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" fillcolor="#0070c0" stroked="f" strokeweight="1pt">
              <w10:wrap anchorx="page"/>
            </v:rect>
          </w:pict>
        </mc:Fallback>
      </mc:AlternateContent>
    </w:r>
    <w:r w:rsidRPr="00A27FF8">
      <w:rPr>
        <w:noProof/>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EA065" w14:textId="77777777" w:rsidR="00FA47B9" w:rsidRDefault="00FA47B9" w:rsidP="00A27FF8">
      <w:pPr>
        <w:spacing w:line="240" w:lineRule="auto"/>
      </w:pPr>
      <w:r>
        <w:separator/>
      </w:r>
    </w:p>
  </w:footnote>
  <w:footnote w:type="continuationSeparator" w:id="0">
    <w:p w14:paraId="6B31DD86" w14:textId="77777777" w:rsidR="00FA47B9" w:rsidRDefault="00FA47B9" w:rsidP="00A27FF8">
      <w:pPr>
        <w:spacing w:line="240" w:lineRule="auto"/>
      </w:pPr>
      <w:r>
        <w:continuationSeparator/>
      </w:r>
    </w:p>
  </w:footnote>
  <w:footnote w:type="continuationNotice" w:id="1">
    <w:p w14:paraId="3ABFCCC4" w14:textId="77777777" w:rsidR="00FA47B9" w:rsidRDefault="00FA47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59F" w14:textId="77777777" w:rsidR="00C120B0" w:rsidRDefault="00C120B0">
    <w:pPr>
      <w:pStyle w:val="Header"/>
    </w:pPr>
    <w:r>
      <w:rPr>
        <w:noProof/>
        <w:lang w:val="en-US"/>
      </w:rPr>
      <w:drawing>
        <wp:anchor distT="0" distB="0" distL="114300" distR="114300" simplePos="0" relativeHeight="251660298"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1690"/>
        </w:tabs>
        <w:ind w:left="1690" w:hanging="360"/>
      </w:pPr>
      <w:rPr>
        <w:rFonts w:ascii="Symbol" w:hAnsi="Symbol" w:hint="default"/>
      </w:rPr>
    </w:lvl>
  </w:abstractNum>
  <w:abstractNum w:abstractNumId="1" w15:restartNumberingAfterBreak="0">
    <w:nsid w:val="01A130D4"/>
    <w:multiLevelType w:val="hybridMultilevel"/>
    <w:tmpl w:val="F12246DE"/>
    <w:lvl w:ilvl="0" w:tplc="3B06DE28">
      <w:start w:val="1"/>
      <w:numFmt w:val="bullet"/>
      <w:lvlText w:val=""/>
      <w:lvlJc w:val="left"/>
      <w:pPr>
        <w:ind w:left="360" w:hanging="360"/>
      </w:pPr>
      <w:rPr>
        <w:rFonts w:ascii="Wingdings" w:hAnsi="Wingding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ED669D"/>
    <w:multiLevelType w:val="hybridMultilevel"/>
    <w:tmpl w:val="E676CFDE"/>
    <w:lvl w:ilvl="0" w:tplc="3B06DE28">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546AB"/>
    <w:multiLevelType w:val="hybridMultilevel"/>
    <w:tmpl w:val="A6CA1BCA"/>
    <w:lvl w:ilvl="0" w:tplc="728AA2B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679C8"/>
    <w:multiLevelType w:val="multilevel"/>
    <w:tmpl w:val="A65A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CC6663"/>
    <w:multiLevelType w:val="hybridMultilevel"/>
    <w:tmpl w:val="620267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0A081E"/>
    <w:multiLevelType w:val="hybridMultilevel"/>
    <w:tmpl w:val="02FE142A"/>
    <w:lvl w:ilvl="0" w:tplc="796EDF32">
      <w:start w:val="1"/>
      <w:numFmt w:val="upperLetter"/>
      <w:lvlText w:val="(%1)"/>
      <w:lvlJc w:val="left"/>
      <w:pPr>
        <w:ind w:left="720" w:hanging="360"/>
      </w:pPr>
      <w:rPr>
        <w:rFonts w:eastAsia="MS PGothic"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9E3584"/>
    <w:multiLevelType w:val="hybridMultilevel"/>
    <w:tmpl w:val="3E640AF6"/>
    <w:lvl w:ilvl="0" w:tplc="F6442FB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B65B97"/>
    <w:multiLevelType w:val="hybridMultilevel"/>
    <w:tmpl w:val="E6E8D4AE"/>
    <w:lvl w:ilvl="0" w:tplc="C68A3424">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E90456"/>
    <w:multiLevelType w:val="hybridMultilevel"/>
    <w:tmpl w:val="2C541F50"/>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9408B"/>
    <w:multiLevelType w:val="hybridMultilevel"/>
    <w:tmpl w:val="89980416"/>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EF5AB2"/>
    <w:multiLevelType w:val="hybridMultilevel"/>
    <w:tmpl w:val="53A8C1F4"/>
    <w:lvl w:ilvl="0" w:tplc="E75695A4">
      <w:start w:val="1"/>
      <w:numFmt w:val="bullet"/>
      <w:lvlText w:val="Օ"/>
      <w:lvlJc w:val="left"/>
      <w:pPr>
        <w:ind w:left="502" w:hanging="360"/>
      </w:pPr>
      <w:rPr>
        <w:rFonts w:ascii="Arial" w:hAnsi="Aria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0F0446F1"/>
    <w:multiLevelType w:val="hybridMultilevel"/>
    <w:tmpl w:val="88882CFE"/>
    <w:lvl w:ilvl="0" w:tplc="D8A6FABC">
      <w:start w:val="1"/>
      <w:numFmt w:val="bullet"/>
      <w:lvlText w:val="Օ"/>
      <w:lvlJc w:val="left"/>
      <w:pPr>
        <w:ind w:left="720" w:hanging="360"/>
      </w:pPr>
      <w:rPr>
        <w:rFonts w:ascii="Arial" w:hAnsi="Arial"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F462391"/>
    <w:multiLevelType w:val="hybridMultilevel"/>
    <w:tmpl w:val="3836E3C2"/>
    <w:lvl w:ilvl="0" w:tplc="3B06DE28">
      <w:start w:val="1"/>
      <w:numFmt w:val="bullet"/>
      <w:lvlText w:val=""/>
      <w:lvlJc w:val="left"/>
      <w:pPr>
        <w:ind w:left="360" w:hanging="360"/>
      </w:pPr>
      <w:rPr>
        <w:rFonts w:ascii="Wingdings" w:hAnsi="Wingdings"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0413D8D"/>
    <w:multiLevelType w:val="multilevel"/>
    <w:tmpl w:val="9B4E6D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09C5BB2"/>
    <w:multiLevelType w:val="hybridMultilevel"/>
    <w:tmpl w:val="B4FEECA0"/>
    <w:lvl w:ilvl="0" w:tplc="605C30D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2122FD"/>
    <w:multiLevelType w:val="hybridMultilevel"/>
    <w:tmpl w:val="E3E43CBC"/>
    <w:lvl w:ilvl="0" w:tplc="E75695A4">
      <w:start w:val="1"/>
      <w:numFmt w:val="bullet"/>
      <w:lvlText w:val="Օ"/>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1E5"/>
    <w:multiLevelType w:val="hybridMultilevel"/>
    <w:tmpl w:val="6D666D8A"/>
    <w:lvl w:ilvl="0" w:tplc="CBA297BA">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D42F49"/>
    <w:multiLevelType w:val="hybridMultilevel"/>
    <w:tmpl w:val="FB4060AC"/>
    <w:lvl w:ilvl="0" w:tplc="50A89D82">
      <w:start w:val="1"/>
      <w:numFmt w:val="bullet"/>
      <w:lvlText w:val="Օ"/>
      <w:lvlJc w:val="left"/>
      <w:pPr>
        <w:ind w:left="947" w:hanging="360"/>
      </w:pPr>
      <w:rPr>
        <w:rFonts w:ascii="Arial" w:hAnsi="Arial" w:hint="default"/>
        <w:color w:val="auto"/>
        <w:sz w:val="22"/>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1752637E"/>
    <w:multiLevelType w:val="hybridMultilevel"/>
    <w:tmpl w:val="AD0C2BDC"/>
    <w:lvl w:ilvl="0" w:tplc="FBCC8E2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EF700B"/>
    <w:multiLevelType w:val="hybridMultilevel"/>
    <w:tmpl w:val="BACEFF3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9A0692"/>
    <w:multiLevelType w:val="hybridMultilevel"/>
    <w:tmpl w:val="D0A84078"/>
    <w:lvl w:ilvl="0" w:tplc="4210EC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8C37E2"/>
    <w:multiLevelType w:val="hybridMultilevel"/>
    <w:tmpl w:val="1FCE8DBC"/>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DB5531C"/>
    <w:multiLevelType w:val="hybridMultilevel"/>
    <w:tmpl w:val="43A6A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EE73CBF"/>
    <w:multiLevelType w:val="hybridMultilevel"/>
    <w:tmpl w:val="71F06000"/>
    <w:lvl w:ilvl="0" w:tplc="5CB289D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6438C5"/>
    <w:multiLevelType w:val="hybridMultilevel"/>
    <w:tmpl w:val="C37CF29C"/>
    <w:lvl w:ilvl="0" w:tplc="56CC227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5A0D79"/>
    <w:multiLevelType w:val="hybridMultilevel"/>
    <w:tmpl w:val="1272F2F0"/>
    <w:lvl w:ilvl="0" w:tplc="D8A6FABC">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2640020"/>
    <w:multiLevelType w:val="hybridMultilevel"/>
    <w:tmpl w:val="055C1AFC"/>
    <w:lvl w:ilvl="0" w:tplc="E75695A4">
      <w:start w:val="1"/>
      <w:numFmt w:val="bullet"/>
      <w:lvlText w:val="Օ"/>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E015EC"/>
    <w:multiLevelType w:val="hybridMultilevel"/>
    <w:tmpl w:val="64F22C46"/>
    <w:lvl w:ilvl="0" w:tplc="03A8BCCE">
      <w:start w:val="1"/>
      <w:numFmt w:val="bullet"/>
      <w:lvlText w:val=""/>
      <w:lvlJc w:val="left"/>
      <w:pPr>
        <w:ind w:left="720" w:hanging="360"/>
      </w:pPr>
      <w:rPr>
        <w:rFonts w:ascii="Wingdings" w:hAnsi="Wingdings"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D414B8"/>
    <w:multiLevelType w:val="hybridMultilevel"/>
    <w:tmpl w:val="3BF6984A"/>
    <w:lvl w:ilvl="0" w:tplc="5E4C0E84">
      <w:start w:val="1"/>
      <w:numFmt w:val="bullet"/>
      <w:lvlText w:val="Օ"/>
      <w:lvlJc w:val="left"/>
      <w:pPr>
        <w:ind w:left="720" w:hanging="360"/>
      </w:pPr>
      <w:rPr>
        <w:rFonts w:ascii="Arial" w:hAnsi="Arial" w:cs="Arial" w:hint="default"/>
        <w:b w:val="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ED60C5"/>
    <w:multiLevelType w:val="hybridMultilevel"/>
    <w:tmpl w:val="740A1414"/>
    <w:lvl w:ilvl="0" w:tplc="9D6E16A0">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5561C60"/>
    <w:multiLevelType w:val="hybridMultilevel"/>
    <w:tmpl w:val="1BA27B76"/>
    <w:lvl w:ilvl="0" w:tplc="D8A6FABC">
      <w:start w:val="1"/>
      <w:numFmt w:val="bullet"/>
      <w:lvlText w:val="Օ"/>
      <w:lvlJc w:val="left"/>
      <w:pPr>
        <w:ind w:left="720" w:hanging="360"/>
      </w:pPr>
      <w:rPr>
        <w:rFonts w:ascii="Arial" w:hAnsi="Arial"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5E035EA"/>
    <w:multiLevelType w:val="hybridMultilevel"/>
    <w:tmpl w:val="045C7EDE"/>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840674C"/>
    <w:multiLevelType w:val="hybridMultilevel"/>
    <w:tmpl w:val="17DCBF2C"/>
    <w:lvl w:ilvl="0" w:tplc="03A8BCCE">
      <w:start w:val="1"/>
      <w:numFmt w:val="bullet"/>
      <w:lvlText w:val=""/>
      <w:lvlJc w:val="left"/>
      <w:pPr>
        <w:ind w:left="360" w:hanging="360"/>
      </w:pPr>
      <w:rPr>
        <w:rFonts w:ascii="Wingdings" w:hAnsi="Wingdings" w:cs="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8950616"/>
    <w:multiLevelType w:val="hybridMultilevel"/>
    <w:tmpl w:val="77601D44"/>
    <w:lvl w:ilvl="0" w:tplc="3B06DE28">
      <w:start w:val="1"/>
      <w:numFmt w:val="bullet"/>
      <w:lvlText w:val=""/>
      <w:lvlJc w:val="left"/>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958455A"/>
    <w:multiLevelType w:val="hybridMultilevel"/>
    <w:tmpl w:val="A3C4472C"/>
    <w:lvl w:ilvl="0" w:tplc="3B06DE28">
      <w:start w:val="1"/>
      <w:numFmt w:val="bullet"/>
      <w:lvlText w:val=""/>
      <w:lvlJc w:val="left"/>
      <w:pPr>
        <w:ind w:left="360" w:hanging="360"/>
      </w:pPr>
      <w:rPr>
        <w:rFonts w:ascii="Wingdings" w:hAnsi="Wingding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29736C9F"/>
    <w:multiLevelType w:val="hybridMultilevel"/>
    <w:tmpl w:val="D730D260"/>
    <w:lvl w:ilvl="0" w:tplc="3B06DE2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8" w15:restartNumberingAfterBreak="0">
    <w:nsid w:val="2CE32ABF"/>
    <w:multiLevelType w:val="hybridMultilevel"/>
    <w:tmpl w:val="51767F2C"/>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FB863E3"/>
    <w:multiLevelType w:val="hybridMultilevel"/>
    <w:tmpl w:val="A0382F16"/>
    <w:lvl w:ilvl="0" w:tplc="5BB45B44">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F94888"/>
    <w:multiLevelType w:val="hybridMultilevel"/>
    <w:tmpl w:val="7CF0855E"/>
    <w:lvl w:ilvl="0" w:tplc="E75695A4">
      <w:start w:val="1"/>
      <w:numFmt w:val="bullet"/>
      <w:lvlText w:val="Օ"/>
      <w:lvlJc w:val="left"/>
      <w:pPr>
        <w:ind w:left="360" w:hanging="360"/>
      </w:pPr>
      <w:rPr>
        <w:rFonts w:ascii="Arial" w:hAnsi="Aria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330668C"/>
    <w:multiLevelType w:val="hybridMultilevel"/>
    <w:tmpl w:val="BFF2460E"/>
    <w:lvl w:ilvl="0" w:tplc="3B06DE28">
      <w:start w:val="1"/>
      <w:numFmt w:val="bullet"/>
      <w:lvlText w:val=""/>
      <w:lvlJc w:val="left"/>
      <w:pPr>
        <w:ind w:left="360" w:hanging="360"/>
      </w:pPr>
      <w:rPr>
        <w:rFonts w:ascii="Wingdings" w:hAnsi="Wingding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4BB271E"/>
    <w:multiLevelType w:val="hybridMultilevel"/>
    <w:tmpl w:val="C29C8128"/>
    <w:lvl w:ilvl="0" w:tplc="3B06DE2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EF700D"/>
    <w:multiLevelType w:val="hybridMultilevel"/>
    <w:tmpl w:val="CBDC32A8"/>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54C5A89"/>
    <w:multiLevelType w:val="hybridMultilevel"/>
    <w:tmpl w:val="EF7AC032"/>
    <w:lvl w:ilvl="0" w:tplc="3B06DE2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7F06D8"/>
    <w:multiLevelType w:val="hybridMultilevel"/>
    <w:tmpl w:val="813660B4"/>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7795619"/>
    <w:multiLevelType w:val="hybridMultilevel"/>
    <w:tmpl w:val="2A9E3374"/>
    <w:lvl w:ilvl="0" w:tplc="5BB45B44">
      <w:start w:val="1"/>
      <w:numFmt w:val="bullet"/>
      <w:pStyle w:val="ListBullet"/>
      <w:lvlText w:val="■"/>
      <w:lvlJc w:val="left"/>
      <w:pPr>
        <w:ind w:left="717" w:hanging="360"/>
      </w:pPr>
      <w:rPr>
        <w:rFonts w:ascii="Arial" w:hAnsi="Arial" w:hint="default"/>
        <w:color w:val="0070C0"/>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8" w15:restartNumberingAfterBreak="0">
    <w:nsid w:val="37823D34"/>
    <w:multiLevelType w:val="hybridMultilevel"/>
    <w:tmpl w:val="669CE0F2"/>
    <w:lvl w:ilvl="0" w:tplc="0408F8E8">
      <w:start w:val="1"/>
      <w:numFmt w:val="bullet"/>
      <w:lvlText w:val="Օ"/>
      <w:lvlJc w:val="left"/>
      <w:pPr>
        <w:ind w:left="720" w:hanging="360"/>
      </w:pPr>
      <w:rPr>
        <w:rFonts w:ascii="Arial" w:hAnsi="Aria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38739A"/>
    <w:multiLevelType w:val="hybridMultilevel"/>
    <w:tmpl w:val="3A4E407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850E2E"/>
    <w:multiLevelType w:val="hybridMultilevel"/>
    <w:tmpl w:val="3EF48EFE"/>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F83D08"/>
    <w:multiLevelType w:val="hybridMultilevel"/>
    <w:tmpl w:val="934676B0"/>
    <w:lvl w:ilvl="0" w:tplc="D5C8087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A23235A"/>
    <w:multiLevelType w:val="hybridMultilevel"/>
    <w:tmpl w:val="D8109AB0"/>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AA50BEE"/>
    <w:multiLevelType w:val="hybridMultilevel"/>
    <w:tmpl w:val="B60EA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B7251C9"/>
    <w:multiLevelType w:val="hybridMultilevel"/>
    <w:tmpl w:val="9A4E388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ED3D9B"/>
    <w:multiLevelType w:val="hybridMultilevel"/>
    <w:tmpl w:val="543AB9F8"/>
    <w:lvl w:ilvl="0" w:tplc="D8A6FABC">
      <w:start w:val="1"/>
      <w:numFmt w:val="bullet"/>
      <w:lvlText w:val="Օ"/>
      <w:lvlJc w:val="left"/>
      <w:pPr>
        <w:ind w:left="720" w:hanging="360"/>
      </w:pPr>
      <w:rPr>
        <w:rFonts w:ascii="Arial" w:hAnsi="Arial"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C096B16"/>
    <w:multiLevelType w:val="hybridMultilevel"/>
    <w:tmpl w:val="D4AEB95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EA911D5"/>
    <w:multiLevelType w:val="hybridMultilevel"/>
    <w:tmpl w:val="906641BA"/>
    <w:lvl w:ilvl="0" w:tplc="D8A6FABC">
      <w:start w:val="1"/>
      <w:numFmt w:val="bullet"/>
      <w:lvlText w:val="Օ"/>
      <w:lvlJc w:val="left"/>
      <w:pPr>
        <w:ind w:left="502" w:hanging="360"/>
      </w:pPr>
      <w:rPr>
        <w:rFonts w:ascii="Arial" w:hAnsi="Arial" w:hint="default"/>
        <w:sz w:val="22"/>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8" w15:restartNumberingAfterBreak="0">
    <w:nsid w:val="3F98765C"/>
    <w:multiLevelType w:val="hybridMultilevel"/>
    <w:tmpl w:val="F0F20338"/>
    <w:lvl w:ilvl="0" w:tplc="3B06DE28">
      <w:start w:val="1"/>
      <w:numFmt w:val="bullet"/>
      <w:lvlText w:val=""/>
      <w:lvlJc w:val="left"/>
      <w:pPr>
        <w:ind w:left="360" w:hanging="360"/>
      </w:pPr>
      <w:rPr>
        <w:rFonts w:ascii="Wingdings" w:hAnsi="Wingdings" w:hint="default"/>
        <w:b w:val="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21C6CB5"/>
    <w:multiLevelType w:val="hybridMultilevel"/>
    <w:tmpl w:val="CB9491CA"/>
    <w:lvl w:ilvl="0" w:tplc="A7DC39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2FF0554"/>
    <w:multiLevelType w:val="hybridMultilevel"/>
    <w:tmpl w:val="16D2F394"/>
    <w:lvl w:ilvl="0" w:tplc="D8A6FABC">
      <w:start w:val="1"/>
      <w:numFmt w:val="bullet"/>
      <w:lvlText w:val="Օ"/>
      <w:lvlJc w:val="left"/>
      <w:pPr>
        <w:ind w:left="720" w:hanging="360"/>
      </w:pPr>
      <w:rPr>
        <w:rFonts w:ascii="Arial" w:hAnsi="Aria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31F42D8"/>
    <w:multiLevelType w:val="hybridMultilevel"/>
    <w:tmpl w:val="D3DAE4FC"/>
    <w:lvl w:ilvl="0" w:tplc="3B06DE28">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4A94134"/>
    <w:multiLevelType w:val="hybridMultilevel"/>
    <w:tmpl w:val="E3002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6851929"/>
    <w:multiLevelType w:val="hybridMultilevel"/>
    <w:tmpl w:val="BF3E20C4"/>
    <w:lvl w:ilvl="0" w:tplc="3B06DE28">
      <w:start w:val="1"/>
      <w:numFmt w:val="bullet"/>
      <w:lvlText w:val=""/>
      <w:lvlJc w:val="left"/>
      <w:pPr>
        <w:ind w:left="360" w:hanging="360"/>
      </w:pPr>
      <w:rPr>
        <w:rFonts w:ascii="Wingdings" w:hAnsi="Wingdings"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4780485D"/>
    <w:multiLevelType w:val="hybridMultilevel"/>
    <w:tmpl w:val="B96624B0"/>
    <w:lvl w:ilvl="0" w:tplc="D1AC484E">
      <w:start w:val="1"/>
      <w:numFmt w:val="bullet"/>
      <w:lvlText w:val="Օ"/>
      <w:lvlJc w:val="left"/>
      <w:pPr>
        <w:ind w:left="720" w:hanging="360"/>
      </w:pPr>
      <w:rPr>
        <w:rFonts w:ascii="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875DFC"/>
    <w:multiLevelType w:val="hybridMultilevel"/>
    <w:tmpl w:val="7F1492E0"/>
    <w:lvl w:ilvl="0" w:tplc="D8A6FAB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CC728CD"/>
    <w:multiLevelType w:val="hybridMultilevel"/>
    <w:tmpl w:val="B9BC1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D3F3F1B"/>
    <w:multiLevelType w:val="hybridMultilevel"/>
    <w:tmpl w:val="4814AB22"/>
    <w:lvl w:ilvl="0" w:tplc="E75695A4">
      <w:start w:val="1"/>
      <w:numFmt w:val="bullet"/>
      <w:lvlText w:val="Օ"/>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F5C393B"/>
    <w:multiLevelType w:val="hybridMultilevel"/>
    <w:tmpl w:val="B024EB1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CA6AE2"/>
    <w:multiLevelType w:val="hybridMultilevel"/>
    <w:tmpl w:val="3A4AA64E"/>
    <w:lvl w:ilvl="0" w:tplc="3B06DE28">
      <w:start w:val="1"/>
      <w:numFmt w:val="bullet"/>
      <w:lvlText w:val=""/>
      <w:lvlJc w:val="left"/>
      <w:pPr>
        <w:ind w:left="360" w:hanging="360"/>
      </w:pPr>
      <w:rPr>
        <w:rFonts w:ascii="Wingdings" w:hAnsi="Wingdings"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530F3AD3"/>
    <w:multiLevelType w:val="hybridMultilevel"/>
    <w:tmpl w:val="D012C3F6"/>
    <w:lvl w:ilvl="0" w:tplc="E75695A4">
      <w:start w:val="1"/>
      <w:numFmt w:val="bullet"/>
      <w:lvlText w:val="Օ"/>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4451EAE"/>
    <w:multiLevelType w:val="hybridMultilevel"/>
    <w:tmpl w:val="B7EA13CA"/>
    <w:lvl w:ilvl="0" w:tplc="A40258A2">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F27EE3"/>
    <w:multiLevelType w:val="hybridMultilevel"/>
    <w:tmpl w:val="4F46B982"/>
    <w:lvl w:ilvl="0" w:tplc="489AB3B4">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DA3C17"/>
    <w:multiLevelType w:val="hybridMultilevel"/>
    <w:tmpl w:val="DA5219D2"/>
    <w:lvl w:ilvl="0" w:tplc="3B06DE28">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589A4514"/>
    <w:multiLevelType w:val="hybridMultilevel"/>
    <w:tmpl w:val="9A74DC7E"/>
    <w:lvl w:ilvl="0" w:tplc="3B06DE28">
      <w:start w:val="1"/>
      <w:numFmt w:val="bullet"/>
      <w:lvlText w:val=""/>
      <w:lvlJc w:val="left"/>
      <w:pPr>
        <w:ind w:left="720" w:hanging="360"/>
      </w:pPr>
      <w:rPr>
        <w:rFonts w:ascii="Wingdings" w:hAnsi="Wingdings"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90A1E30"/>
    <w:multiLevelType w:val="hybridMultilevel"/>
    <w:tmpl w:val="B258682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DF7AFD"/>
    <w:multiLevelType w:val="hybridMultilevel"/>
    <w:tmpl w:val="4EA43D9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193F32"/>
    <w:multiLevelType w:val="hybridMultilevel"/>
    <w:tmpl w:val="6914C2B8"/>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D61049"/>
    <w:multiLevelType w:val="hybridMultilevel"/>
    <w:tmpl w:val="F5EA9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F836300"/>
    <w:multiLevelType w:val="hybridMultilevel"/>
    <w:tmpl w:val="8DFC8A9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FF7514"/>
    <w:multiLevelType w:val="hybridMultilevel"/>
    <w:tmpl w:val="F6ACD646"/>
    <w:lvl w:ilvl="0" w:tplc="F6442FB4">
      <w:start w:val="1"/>
      <w:numFmt w:val="bullet"/>
      <w:lvlText w:val=""/>
      <w:lvlJc w:val="left"/>
      <w:pPr>
        <w:ind w:left="947" w:hanging="360"/>
      </w:pPr>
      <w:rPr>
        <w:rFonts w:ascii="Wingdings" w:hAnsi="Wingdings" w:hint="default"/>
        <w:color w:val="auto"/>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2" w15:restartNumberingAfterBreak="0">
    <w:nsid w:val="6020063B"/>
    <w:multiLevelType w:val="hybridMultilevel"/>
    <w:tmpl w:val="67967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0902F1A"/>
    <w:multiLevelType w:val="hybridMultilevel"/>
    <w:tmpl w:val="9CD05FB4"/>
    <w:lvl w:ilvl="0" w:tplc="3B06DE28">
      <w:start w:val="1"/>
      <w:numFmt w:val="bullet"/>
      <w:lvlText w:val=""/>
      <w:lvlJc w:val="left"/>
      <w:pPr>
        <w:ind w:left="720" w:hanging="360"/>
      </w:pPr>
      <w:rPr>
        <w:rFonts w:ascii="Wingdings" w:hAnsi="Wingdings" w:hint="default"/>
      </w:rPr>
    </w:lvl>
    <w:lvl w:ilvl="1" w:tplc="B6E6400C">
      <w:start w:val="1"/>
      <w:numFmt w:val="upperLetter"/>
      <w:lvlText w:val="(%2)"/>
      <w:lvlJc w:val="left"/>
      <w:pPr>
        <w:ind w:left="1440" w:hanging="360"/>
      </w:pPr>
      <w:rPr>
        <w:rFonts w:hint="default"/>
      </w:rPr>
    </w:lvl>
    <w:lvl w:ilvl="2" w:tplc="D8A6D77C">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1C478B4"/>
    <w:multiLevelType w:val="hybridMultilevel"/>
    <w:tmpl w:val="D25CC2A0"/>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7C7320"/>
    <w:multiLevelType w:val="hybridMultilevel"/>
    <w:tmpl w:val="C3C6068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B32F4A"/>
    <w:multiLevelType w:val="hybridMultilevel"/>
    <w:tmpl w:val="617AE77E"/>
    <w:lvl w:ilvl="0" w:tplc="75EA2CA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40909C9"/>
    <w:multiLevelType w:val="hybridMultilevel"/>
    <w:tmpl w:val="3F1CA702"/>
    <w:lvl w:ilvl="0" w:tplc="FFFFFFFF">
      <w:start w:val="1"/>
      <w:numFmt w:val="bullet"/>
      <w:lvlText w:val="Օ"/>
      <w:lvlJc w:val="left"/>
      <w:pPr>
        <w:ind w:left="5180" w:hanging="360"/>
      </w:pPr>
      <w:rPr>
        <w:rFonts w:ascii="Arial" w:hAnsi="Arial" w:hint="default"/>
      </w:rPr>
    </w:lvl>
    <w:lvl w:ilvl="1" w:tplc="E75695A4">
      <w:start w:val="1"/>
      <w:numFmt w:val="bullet"/>
      <w:lvlText w:val="Օ"/>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45E2B7A"/>
    <w:multiLevelType w:val="hybridMultilevel"/>
    <w:tmpl w:val="4D2E49EA"/>
    <w:lvl w:ilvl="0" w:tplc="3B06DE28">
      <w:start w:val="1"/>
      <w:numFmt w:val="bullet"/>
      <w:lvlText w:val=""/>
      <w:lvlJc w:val="left"/>
      <w:pPr>
        <w:ind w:left="360" w:hanging="360"/>
      </w:pPr>
      <w:rPr>
        <w:rFonts w:ascii="Wingdings" w:hAnsi="Wingding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66192874"/>
    <w:multiLevelType w:val="hybridMultilevel"/>
    <w:tmpl w:val="CE764218"/>
    <w:lvl w:ilvl="0" w:tplc="E75695A4">
      <w:start w:val="1"/>
      <w:numFmt w:val="bullet"/>
      <w:lvlText w:val="Օ"/>
      <w:lvlJc w:val="left"/>
      <w:pPr>
        <w:ind w:left="360" w:hanging="360"/>
      </w:pPr>
      <w:rPr>
        <w:rFonts w:ascii="Arial" w:hAnsi="Aria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6762704D"/>
    <w:multiLevelType w:val="hybridMultilevel"/>
    <w:tmpl w:val="21340E62"/>
    <w:lvl w:ilvl="0" w:tplc="0408F8E8">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68955DC7"/>
    <w:multiLevelType w:val="hybridMultilevel"/>
    <w:tmpl w:val="BB065B2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D3A0ED0"/>
    <w:multiLevelType w:val="hybridMultilevel"/>
    <w:tmpl w:val="E222F03E"/>
    <w:lvl w:ilvl="0" w:tplc="3B06DE28">
      <w:start w:val="1"/>
      <w:numFmt w:val="bullet"/>
      <w:lvlText w:val=""/>
      <w:lvlJc w:val="left"/>
      <w:pPr>
        <w:ind w:left="1080" w:hanging="360"/>
      </w:pPr>
      <w:rPr>
        <w:rFonts w:ascii="Wingdings" w:hAnsi="Wingdings"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6F235D09"/>
    <w:multiLevelType w:val="hybridMultilevel"/>
    <w:tmpl w:val="C9D8D970"/>
    <w:lvl w:ilvl="0" w:tplc="0408F8E8">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18C66C7"/>
    <w:multiLevelType w:val="hybridMultilevel"/>
    <w:tmpl w:val="39AE147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1E82CA1"/>
    <w:multiLevelType w:val="hybridMultilevel"/>
    <w:tmpl w:val="CF52FAFC"/>
    <w:lvl w:ilvl="0" w:tplc="0408F8E8">
      <w:start w:val="1"/>
      <w:numFmt w:val="bullet"/>
      <w:lvlText w:val="Օ"/>
      <w:lvlJc w:val="left"/>
      <w:pPr>
        <w:ind w:left="1080" w:hanging="360"/>
      </w:pPr>
      <w:rPr>
        <w:rFonts w:ascii="Arial" w:hAnsi="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3862300"/>
    <w:multiLevelType w:val="hybridMultilevel"/>
    <w:tmpl w:val="522A7B14"/>
    <w:lvl w:ilvl="0" w:tplc="31EC998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42A4772"/>
    <w:multiLevelType w:val="hybridMultilevel"/>
    <w:tmpl w:val="3A08B0F6"/>
    <w:lvl w:ilvl="0" w:tplc="83084E3A">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967192"/>
    <w:multiLevelType w:val="hybridMultilevel"/>
    <w:tmpl w:val="8AC4ECF8"/>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566233B"/>
    <w:multiLevelType w:val="hybridMultilevel"/>
    <w:tmpl w:val="8B861F0A"/>
    <w:lvl w:ilvl="0" w:tplc="C68A3424">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5C4372F"/>
    <w:multiLevelType w:val="hybridMultilevel"/>
    <w:tmpl w:val="8188ABB2"/>
    <w:lvl w:ilvl="0" w:tplc="3B06DE28">
      <w:start w:val="1"/>
      <w:numFmt w:val="bullet"/>
      <w:lvlText w:val=""/>
      <w:lvlJc w:val="left"/>
      <w:pPr>
        <w:ind w:left="720" w:hanging="360"/>
      </w:pPr>
      <w:rPr>
        <w:rFonts w:ascii="Wingdings" w:hAnsi="Wingding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75126C6"/>
    <w:multiLevelType w:val="hybridMultilevel"/>
    <w:tmpl w:val="6BCCFCC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69431A"/>
    <w:multiLevelType w:val="hybridMultilevel"/>
    <w:tmpl w:val="1DC6A73E"/>
    <w:lvl w:ilvl="0" w:tplc="3B06DE2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78A403B5"/>
    <w:multiLevelType w:val="hybridMultilevel"/>
    <w:tmpl w:val="D61231E4"/>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8F51CB5"/>
    <w:multiLevelType w:val="hybridMultilevel"/>
    <w:tmpl w:val="1F1A7F12"/>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FB7F77"/>
    <w:multiLevelType w:val="hybridMultilevel"/>
    <w:tmpl w:val="A092ABD4"/>
    <w:lvl w:ilvl="0" w:tplc="739CC56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A0E3BCB"/>
    <w:multiLevelType w:val="hybridMultilevel"/>
    <w:tmpl w:val="FC7E07A2"/>
    <w:lvl w:ilvl="0" w:tplc="1834E9FC">
      <w:start w:val="1"/>
      <w:numFmt w:val="bullet"/>
      <w:lvlText w:val="Օ"/>
      <w:lvlJc w:val="left"/>
      <w:pPr>
        <w:ind w:left="360" w:hanging="360"/>
      </w:pPr>
      <w:rPr>
        <w:rFonts w:ascii="Arial" w:hAnsi="Aria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B677AFB"/>
    <w:multiLevelType w:val="hybridMultilevel"/>
    <w:tmpl w:val="072EC014"/>
    <w:lvl w:ilvl="0" w:tplc="52B8E6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C144C01"/>
    <w:multiLevelType w:val="hybridMultilevel"/>
    <w:tmpl w:val="F10AB518"/>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E112B3B"/>
    <w:multiLevelType w:val="hybridMultilevel"/>
    <w:tmpl w:val="7562D2E2"/>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1331755">
    <w:abstractNumId w:val="47"/>
  </w:num>
  <w:num w:numId="2" w16cid:durableId="1963346727">
    <w:abstractNumId w:val="0"/>
  </w:num>
  <w:num w:numId="3" w16cid:durableId="1968268363">
    <w:abstractNumId w:val="85"/>
  </w:num>
  <w:num w:numId="4" w16cid:durableId="523785838">
    <w:abstractNumId w:val="46"/>
  </w:num>
  <w:num w:numId="5" w16cid:durableId="1806654179">
    <w:abstractNumId w:val="111"/>
  </w:num>
  <w:num w:numId="6" w16cid:durableId="1080371207">
    <w:abstractNumId w:val="65"/>
  </w:num>
  <w:num w:numId="7" w16cid:durableId="463081845">
    <w:abstractNumId w:val="14"/>
  </w:num>
  <w:num w:numId="8" w16cid:durableId="474371030">
    <w:abstractNumId w:val="11"/>
  </w:num>
  <w:num w:numId="9" w16cid:durableId="1215777435">
    <w:abstractNumId w:val="57"/>
  </w:num>
  <w:num w:numId="10" w16cid:durableId="553929432">
    <w:abstractNumId w:val="61"/>
  </w:num>
  <w:num w:numId="11" w16cid:durableId="973145088">
    <w:abstractNumId w:val="66"/>
  </w:num>
  <w:num w:numId="12" w16cid:durableId="116990874">
    <w:abstractNumId w:val="51"/>
  </w:num>
  <w:num w:numId="13" w16cid:durableId="725638833">
    <w:abstractNumId w:val="95"/>
  </w:num>
  <w:num w:numId="14" w16cid:durableId="1768304411">
    <w:abstractNumId w:val="45"/>
  </w:num>
  <w:num w:numId="15" w16cid:durableId="654259903">
    <w:abstractNumId w:val="19"/>
  </w:num>
  <w:num w:numId="16" w16cid:durableId="103354188">
    <w:abstractNumId w:val="38"/>
  </w:num>
  <w:num w:numId="17" w16cid:durableId="1089548762">
    <w:abstractNumId w:val="43"/>
  </w:num>
  <w:num w:numId="18" w16cid:durableId="1237278012">
    <w:abstractNumId w:val="28"/>
  </w:num>
  <w:num w:numId="19" w16cid:durableId="904923044">
    <w:abstractNumId w:val="98"/>
  </w:num>
  <w:num w:numId="20" w16cid:durableId="1310477588">
    <w:abstractNumId w:val="78"/>
  </w:num>
  <w:num w:numId="21" w16cid:durableId="192041939">
    <w:abstractNumId w:val="52"/>
  </w:num>
  <w:num w:numId="22" w16cid:durableId="1933393969">
    <w:abstractNumId w:val="9"/>
  </w:num>
  <w:num w:numId="23" w16cid:durableId="1619919694">
    <w:abstractNumId w:val="112"/>
  </w:num>
  <w:num w:numId="24" w16cid:durableId="802044160">
    <w:abstractNumId w:val="110"/>
  </w:num>
  <w:num w:numId="25" w16cid:durableId="1333333593">
    <w:abstractNumId w:val="10"/>
  </w:num>
  <w:num w:numId="26" w16cid:durableId="1516647730">
    <w:abstractNumId w:val="22"/>
  </w:num>
  <w:num w:numId="27" w16cid:durableId="263535053">
    <w:abstractNumId w:val="24"/>
  </w:num>
  <w:num w:numId="28" w16cid:durableId="252709485">
    <w:abstractNumId w:val="87"/>
  </w:num>
  <w:num w:numId="29" w16cid:durableId="1142120892">
    <w:abstractNumId w:val="76"/>
  </w:num>
  <w:num w:numId="30" w16cid:durableId="1035739855">
    <w:abstractNumId w:val="72"/>
  </w:num>
  <w:num w:numId="31" w16cid:durableId="550384406">
    <w:abstractNumId w:val="15"/>
  </w:num>
  <w:num w:numId="32" w16cid:durableId="2001736770">
    <w:abstractNumId w:val="69"/>
  </w:num>
  <w:num w:numId="33" w16cid:durableId="75709513">
    <w:abstractNumId w:val="64"/>
  </w:num>
  <w:num w:numId="34" w16cid:durableId="1435204296">
    <w:abstractNumId w:val="97"/>
  </w:num>
  <w:num w:numId="35" w16cid:durableId="1233195679">
    <w:abstractNumId w:val="3"/>
  </w:num>
  <w:num w:numId="36" w16cid:durableId="2025936734">
    <w:abstractNumId w:val="105"/>
  </w:num>
  <w:num w:numId="37" w16cid:durableId="1300720026">
    <w:abstractNumId w:val="73"/>
  </w:num>
  <w:num w:numId="38" w16cid:durableId="1901284372">
    <w:abstractNumId w:val="86"/>
  </w:num>
  <w:num w:numId="39" w16cid:durableId="797576520">
    <w:abstractNumId w:val="17"/>
  </w:num>
  <w:num w:numId="40" w16cid:durableId="995842619">
    <w:abstractNumId w:val="50"/>
  </w:num>
  <w:num w:numId="41" w16cid:durableId="920139625">
    <w:abstractNumId w:val="40"/>
  </w:num>
  <w:num w:numId="42" w16cid:durableId="2011173574">
    <w:abstractNumId w:val="39"/>
  </w:num>
  <w:num w:numId="43" w16cid:durableId="968629213">
    <w:abstractNumId w:val="37"/>
  </w:num>
  <w:num w:numId="44" w16cid:durableId="1959530643">
    <w:abstractNumId w:val="107"/>
  </w:num>
  <w:num w:numId="45" w16cid:durableId="1637762717">
    <w:abstractNumId w:val="56"/>
  </w:num>
  <w:num w:numId="46" w16cid:durableId="461963977">
    <w:abstractNumId w:val="92"/>
  </w:num>
  <w:num w:numId="47" w16cid:durableId="1325662234">
    <w:abstractNumId w:val="109"/>
  </w:num>
  <w:num w:numId="48" w16cid:durableId="1329674749">
    <w:abstractNumId w:val="5"/>
  </w:num>
  <w:num w:numId="49" w16cid:durableId="1461150353">
    <w:abstractNumId w:val="67"/>
  </w:num>
  <w:num w:numId="50" w16cid:durableId="1791777246">
    <w:abstractNumId w:val="62"/>
  </w:num>
  <w:num w:numId="51" w16cid:durableId="1895772293">
    <w:abstractNumId w:val="79"/>
  </w:num>
  <w:num w:numId="52" w16cid:durableId="1182551277">
    <w:abstractNumId w:val="53"/>
  </w:num>
  <w:num w:numId="53" w16cid:durableId="910584862">
    <w:abstractNumId w:val="4"/>
  </w:num>
  <w:num w:numId="54" w16cid:durableId="1003361928">
    <w:abstractNumId w:val="89"/>
  </w:num>
  <w:num w:numId="55" w16cid:durableId="76876257">
    <w:abstractNumId w:val="33"/>
  </w:num>
  <w:num w:numId="56" w16cid:durableId="1926062640">
    <w:abstractNumId w:val="60"/>
  </w:num>
  <w:num w:numId="57" w16cid:durableId="1012800771">
    <w:abstractNumId w:val="70"/>
  </w:num>
  <w:num w:numId="58" w16cid:durableId="841362352">
    <w:abstractNumId w:val="99"/>
  </w:num>
  <w:num w:numId="59" w16cid:durableId="337662580">
    <w:abstractNumId w:val="88"/>
  </w:num>
  <w:num w:numId="60" w16cid:durableId="805856914">
    <w:abstractNumId w:val="23"/>
  </w:num>
  <w:num w:numId="61" w16cid:durableId="632753568">
    <w:abstractNumId w:val="106"/>
  </w:num>
  <w:num w:numId="62" w16cid:durableId="1041517421">
    <w:abstractNumId w:val="26"/>
  </w:num>
  <w:num w:numId="63" w16cid:durableId="362288566">
    <w:abstractNumId w:val="21"/>
  </w:num>
  <w:num w:numId="64" w16cid:durableId="1080055328">
    <w:abstractNumId w:val="83"/>
  </w:num>
  <w:num w:numId="65" w16cid:durableId="1896236160">
    <w:abstractNumId w:val="12"/>
  </w:num>
  <w:num w:numId="66" w16cid:durableId="2051026067">
    <w:abstractNumId w:val="31"/>
  </w:num>
  <w:num w:numId="67" w16cid:durableId="184754958">
    <w:abstractNumId w:val="55"/>
  </w:num>
  <w:num w:numId="68" w16cid:durableId="1859150043">
    <w:abstractNumId w:val="16"/>
  </w:num>
  <w:num w:numId="69" w16cid:durableId="1750273873">
    <w:abstractNumId w:val="27"/>
  </w:num>
  <w:num w:numId="70" w16cid:durableId="932133003">
    <w:abstractNumId w:val="77"/>
  </w:num>
  <w:num w:numId="71" w16cid:durableId="1968656448">
    <w:abstractNumId w:val="34"/>
  </w:num>
  <w:num w:numId="72" w16cid:durableId="126702213">
    <w:abstractNumId w:val="80"/>
  </w:num>
  <w:num w:numId="73" w16cid:durableId="221596342">
    <w:abstractNumId w:val="36"/>
  </w:num>
  <w:num w:numId="74" w16cid:durableId="1968124405">
    <w:abstractNumId w:val="71"/>
  </w:num>
  <w:num w:numId="75" w16cid:durableId="1765108781">
    <w:abstractNumId w:val="68"/>
  </w:num>
  <w:num w:numId="76" w16cid:durableId="932857355">
    <w:abstractNumId w:val="2"/>
  </w:num>
  <w:num w:numId="77" w16cid:durableId="971208965">
    <w:abstractNumId w:val="75"/>
  </w:num>
  <w:num w:numId="78" w16cid:durableId="603080339">
    <w:abstractNumId w:val="58"/>
  </w:num>
  <w:num w:numId="79" w16cid:durableId="283856196">
    <w:abstractNumId w:val="29"/>
  </w:num>
  <w:num w:numId="80" w16cid:durableId="1479768076">
    <w:abstractNumId w:val="84"/>
  </w:num>
  <w:num w:numId="81" w16cid:durableId="1755199568">
    <w:abstractNumId w:val="30"/>
  </w:num>
  <w:num w:numId="82" w16cid:durableId="2043170508">
    <w:abstractNumId w:val="108"/>
  </w:num>
  <w:num w:numId="83" w16cid:durableId="2130928856">
    <w:abstractNumId w:val="63"/>
  </w:num>
  <w:num w:numId="84" w16cid:durableId="1981301694">
    <w:abstractNumId w:val="104"/>
  </w:num>
  <w:num w:numId="85" w16cid:durableId="2035882469">
    <w:abstractNumId w:val="93"/>
  </w:num>
  <w:num w:numId="86" w16cid:durableId="2143686761">
    <w:abstractNumId w:val="44"/>
  </w:num>
  <w:num w:numId="87" w16cid:durableId="331570909">
    <w:abstractNumId w:val="42"/>
  </w:num>
  <w:num w:numId="88" w16cid:durableId="1779829209">
    <w:abstractNumId w:val="13"/>
  </w:num>
  <w:num w:numId="89" w16cid:durableId="368535189">
    <w:abstractNumId w:val="48"/>
  </w:num>
  <w:num w:numId="90" w16cid:durableId="1660648179">
    <w:abstractNumId w:val="101"/>
  </w:num>
  <w:num w:numId="91" w16cid:durableId="1913541806">
    <w:abstractNumId w:val="94"/>
  </w:num>
  <w:num w:numId="92" w16cid:durableId="481893702">
    <w:abstractNumId w:val="103"/>
  </w:num>
  <w:num w:numId="93" w16cid:durableId="1261572363">
    <w:abstractNumId w:val="96"/>
  </w:num>
  <w:num w:numId="94" w16cid:durableId="762797023">
    <w:abstractNumId w:val="35"/>
  </w:num>
  <w:num w:numId="95" w16cid:durableId="677973593">
    <w:abstractNumId w:val="41"/>
  </w:num>
  <w:num w:numId="96" w16cid:durableId="828441377">
    <w:abstractNumId w:val="1"/>
  </w:num>
  <w:num w:numId="97" w16cid:durableId="484013399">
    <w:abstractNumId w:val="91"/>
  </w:num>
  <w:num w:numId="98" w16cid:durableId="772094181">
    <w:abstractNumId w:val="25"/>
  </w:num>
  <w:num w:numId="99" w16cid:durableId="1389651417">
    <w:abstractNumId w:val="54"/>
  </w:num>
  <w:num w:numId="100" w16cid:durableId="882982633">
    <w:abstractNumId w:val="102"/>
  </w:num>
  <w:num w:numId="101" w16cid:durableId="166598385">
    <w:abstractNumId w:val="20"/>
  </w:num>
  <w:num w:numId="102" w16cid:durableId="102893808">
    <w:abstractNumId w:val="90"/>
  </w:num>
  <w:num w:numId="103" w16cid:durableId="1636645824">
    <w:abstractNumId w:val="74"/>
  </w:num>
  <w:num w:numId="104" w16cid:durableId="1680736711">
    <w:abstractNumId w:val="59"/>
  </w:num>
  <w:num w:numId="105" w16cid:durableId="90400744">
    <w:abstractNumId w:val="100"/>
  </w:num>
  <w:num w:numId="106" w16cid:durableId="1473594651">
    <w:abstractNumId w:val="8"/>
  </w:num>
  <w:num w:numId="107" w16cid:durableId="1258706916">
    <w:abstractNumId w:val="7"/>
  </w:num>
  <w:num w:numId="108" w16cid:durableId="1021009100">
    <w:abstractNumId w:val="81"/>
  </w:num>
  <w:num w:numId="109" w16cid:durableId="1310474329">
    <w:abstractNumId w:val="18"/>
  </w:num>
  <w:num w:numId="110" w16cid:durableId="1719665539">
    <w:abstractNumId w:val="49"/>
  </w:num>
  <w:num w:numId="111" w16cid:durableId="534391779">
    <w:abstractNumId w:val="6"/>
  </w:num>
  <w:num w:numId="112" w16cid:durableId="554901744">
    <w:abstractNumId w:val="82"/>
  </w:num>
  <w:num w:numId="113" w16cid:durableId="1498619780">
    <w:abstractNumId w:val="3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MzUysjCwsDAzsTBW0lEKTi0uzszPAykwqwUATNwFLywAAAA="/>
  </w:docVars>
  <w:rsids>
    <w:rsidRoot w:val="00AF407C"/>
    <w:rsid w:val="00000046"/>
    <w:rsid w:val="000003E3"/>
    <w:rsid w:val="00000C06"/>
    <w:rsid w:val="00000F65"/>
    <w:rsid w:val="00002179"/>
    <w:rsid w:val="00002503"/>
    <w:rsid w:val="0000278B"/>
    <w:rsid w:val="00002C3B"/>
    <w:rsid w:val="00002ED5"/>
    <w:rsid w:val="00002F80"/>
    <w:rsid w:val="0000364D"/>
    <w:rsid w:val="00003C92"/>
    <w:rsid w:val="00003FC5"/>
    <w:rsid w:val="000040A3"/>
    <w:rsid w:val="00004728"/>
    <w:rsid w:val="00004793"/>
    <w:rsid w:val="000049C7"/>
    <w:rsid w:val="00004AF9"/>
    <w:rsid w:val="00004FA1"/>
    <w:rsid w:val="000065EE"/>
    <w:rsid w:val="00006EE1"/>
    <w:rsid w:val="000070E2"/>
    <w:rsid w:val="000072C8"/>
    <w:rsid w:val="00007C54"/>
    <w:rsid w:val="00007E70"/>
    <w:rsid w:val="000101DC"/>
    <w:rsid w:val="000103C8"/>
    <w:rsid w:val="000103EC"/>
    <w:rsid w:val="000109E5"/>
    <w:rsid w:val="00010AF4"/>
    <w:rsid w:val="00010C0F"/>
    <w:rsid w:val="00011263"/>
    <w:rsid w:val="00011377"/>
    <w:rsid w:val="00011A6C"/>
    <w:rsid w:val="00011BE3"/>
    <w:rsid w:val="00012DD6"/>
    <w:rsid w:val="00013413"/>
    <w:rsid w:val="000139A3"/>
    <w:rsid w:val="000140ED"/>
    <w:rsid w:val="0001433D"/>
    <w:rsid w:val="000143C3"/>
    <w:rsid w:val="0001539A"/>
    <w:rsid w:val="0001599A"/>
    <w:rsid w:val="000161BA"/>
    <w:rsid w:val="0001631F"/>
    <w:rsid w:val="0001657C"/>
    <w:rsid w:val="00016A1D"/>
    <w:rsid w:val="00017172"/>
    <w:rsid w:val="0001789C"/>
    <w:rsid w:val="00020014"/>
    <w:rsid w:val="000205E3"/>
    <w:rsid w:val="00020610"/>
    <w:rsid w:val="00020717"/>
    <w:rsid w:val="00021093"/>
    <w:rsid w:val="000211DE"/>
    <w:rsid w:val="00021974"/>
    <w:rsid w:val="00021A00"/>
    <w:rsid w:val="00021B60"/>
    <w:rsid w:val="00021E3B"/>
    <w:rsid w:val="000220E1"/>
    <w:rsid w:val="000221EA"/>
    <w:rsid w:val="000221F2"/>
    <w:rsid w:val="00023B47"/>
    <w:rsid w:val="00023C9F"/>
    <w:rsid w:val="00023CA4"/>
    <w:rsid w:val="00024202"/>
    <w:rsid w:val="0002480C"/>
    <w:rsid w:val="00024CE7"/>
    <w:rsid w:val="00025240"/>
    <w:rsid w:val="00025264"/>
    <w:rsid w:val="00025A74"/>
    <w:rsid w:val="00025C0E"/>
    <w:rsid w:val="00025E35"/>
    <w:rsid w:val="00025E8B"/>
    <w:rsid w:val="0002645E"/>
    <w:rsid w:val="00027649"/>
    <w:rsid w:val="000277FA"/>
    <w:rsid w:val="00027A30"/>
    <w:rsid w:val="00027AF5"/>
    <w:rsid w:val="0003005D"/>
    <w:rsid w:val="00030400"/>
    <w:rsid w:val="00030FED"/>
    <w:rsid w:val="0003110B"/>
    <w:rsid w:val="000322F1"/>
    <w:rsid w:val="00032EB1"/>
    <w:rsid w:val="000334A2"/>
    <w:rsid w:val="00033538"/>
    <w:rsid w:val="00033C78"/>
    <w:rsid w:val="00033F0F"/>
    <w:rsid w:val="0003411B"/>
    <w:rsid w:val="00034130"/>
    <w:rsid w:val="00034176"/>
    <w:rsid w:val="000341B8"/>
    <w:rsid w:val="0003428D"/>
    <w:rsid w:val="000342A7"/>
    <w:rsid w:val="000342BA"/>
    <w:rsid w:val="00034404"/>
    <w:rsid w:val="000344E6"/>
    <w:rsid w:val="0003504E"/>
    <w:rsid w:val="00035610"/>
    <w:rsid w:val="00035B04"/>
    <w:rsid w:val="00035FF7"/>
    <w:rsid w:val="00036CD2"/>
    <w:rsid w:val="00036FED"/>
    <w:rsid w:val="00041285"/>
    <w:rsid w:val="00041A53"/>
    <w:rsid w:val="00041CBD"/>
    <w:rsid w:val="00041D70"/>
    <w:rsid w:val="000424F1"/>
    <w:rsid w:val="00042584"/>
    <w:rsid w:val="0004265A"/>
    <w:rsid w:val="00042909"/>
    <w:rsid w:val="000433B6"/>
    <w:rsid w:val="00043556"/>
    <w:rsid w:val="00043B76"/>
    <w:rsid w:val="00043C88"/>
    <w:rsid w:val="00043E2B"/>
    <w:rsid w:val="00044027"/>
    <w:rsid w:val="00044089"/>
    <w:rsid w:val="00044924"/>
    <w:rsid w:val="00044A7E"/>
    <w:rsid w:val="00045A99"/>
    <w:rsid w:val="00045AEC"/>
    <w:rsid w:val="00045E26"/>
    <w:rsid w:val="00046718"/>
    <w:rsid w:val="00046F4E"/>
    <w:rsid w:val="0004710E"/>
    <w:rsid w:val="00047197"/>
    <w:rsid w:val="0004772D"/>
    <w:rsid w:val="000502F4"/>
    <w:rsid w:val="0005075A"/>
    <w:rsid w:val="000507A4"/>
    <w:rsid w:val="0005142C"/>
    <w:rsid w:val="000518A9"/>
    <w:rsid w:val="00051C21"/>
    <w:rsid w:val="0005227F"/>
    <w:rsid w:val="00052BCD"/>
    <w:rsid w:val="00052D1E"/>
    <w:rsid w:val="00053241"/>
    <w:rsid w:val="000535C4"/>
    <w:rsid w:val="00053F0C"/>
    <w:rsid w:val="000541D4"/>
    <w:rsid w:val="000541DB"/>
    <w:rsid w:val="000549A1"/>
    <w:rsid w:val="00055536"/>
    <w:rsid w:val="00055796"/>
    <w:rsid w:val="00055C32"/>
    <w:rsid w:val="00055C90"/>
    <w:rsid w:val="00056762"/>
    <w:rsid w:val="00056BB6"/>
    <w:rsid w:val="000572B5"/>
    <w:rsid w:val="00057668"/>
    <w:rsid w:val="00060754"/>
    <w:rsid w:val="000609A4"/>
    <w:rsid w:val="0006103C"/>
    <w:rsid w:val="00061247"/>
    <w:rsid w:val="00062B8F"/>
    <w:rsid w:val="00062C4D"/>
    <w:rsid w:val="00062F89"/>
    <w:rsid w:val="00063879"/>
    <w:rsid w:val="00063C2B"/>
    <w:rsid w:val="0006458D"/>
    <w:rsid w:val="0006461D"/>
    <w:rsid w:val="00064BB5"/>
    <w:rsid w:val="0006522A"/>
    <w:rsid w:val="00065575"/>
    <w:rsid w:val="000657FC"/>
    <w:rsid w:val="00065854"/>
    <w:rsid w:val="000676E0"/>
    <w:rsid w:val="00067BBB"/>
    <w:rsid w:val="000708E1"/>
    <w:rsid w:val="00070AE9"/>
    <w:rsid w:val="00070E8F"/>
    <w:rsid w:val="00070F11"/>
    <w:rsid w:val="00070FDE"/>
    <w:rsid w:val="00071AC4"/>
    <w:rsid w:val="0007212D"/>
    <w:rsid w:val="000723C7"/>
    <w:rsid w:val="000729AF"/>
    <w:rsid w:val="00073440"/>
    <w:rsid w:val="000741DC"/>
    <w:rsid w:val="000746A9"/>
    <w:rsid w:val="0007496C"/>
    <w:rsid w:val="000752D7"/>
    <w:rsid w:val="000753FE"/>
    <w:rsid w:val="00075A71"/>
    <w:rsid w:val="00076488"/>
    <w:rsid w:val="000769A2"/>
    <w:rsid w:val="00076A19"/>
    <w:rsid w:val="00076F3B"/>
    <w:rsid w:val="0007706C"/>
    <w:rsid w:val="00077176"/>
    <w:rsid w:val="000772D8"/>
    <w:rsid w:val="0007774C"/>
    <w:rsid w:val="00077A47"/>
    <w:rsid w:val="00077E1E"/>
    <w:rsid w:val="000806EB"/>
    <w:rsid w:val="00080917"/>
    <w:rsid w:val="0008096D"/>
    <w:rsid w:val="00081AAD"/>
    <w:rsid w:val="00081CEF"/>
    <w:rsid w:val="00082077"/>
    <w:rsid w:val="00082314"/>
    <w:rsid w:val="0008265C"/>
    <w:rsid w:val="00082910"/>
    <w:rsid w:val="00082C85"/>
    <w:rsid w:val="00082CAC"/>
    <w:rsid w:val="00083416"/>
    <w:rsid w:val="0008352F"/>
    <w:rsid w:val="000835BB"/>
    <w:rsid w:val="000835CD"/>
    <w:rsid w:val="000835E4"/>
    <w:rsid w:val="0008375E"/>
    <w:rsid w:val="0008379F"/>
    <w:rsid w:val="00083DD8"/>
    <w:rsid w:val="00083F13"/>
    <w:rsid w:val="000840C0"/>
    <w:rsid w:val="000840FC"/>
    <w:rsid w:val="0008436F"/>
    <w:rsid w:val="00084AE2"/>
    <w:rsid w:val="00084B1A"/>
    <w:rsid w:val="00084E04"/>
    <w:rsid w:val="00084E78"/>
    <w:rsid w:val="00084EDD"/>
    <w:rsid w:val="00085059"/>
    <w:rsid w:val="0008553E"/>
    <w:rsid w:val="000855F1"/>
    <w:rsid w:val="00085D7F"/>
    <w:rsid w:val="000861D0"/>
    <w:rsid w:val="000867EC"/>
    <w:rsid w:val="00087188"/>
    <w:rsid w:val="00087ADB"/>
    <w:rsid w:val="00087C8B"/>
    <w:rsid w:val="00087EA6"/>
    <w:rsid w:val="00087FA2"/>
    <w:rsid w:val="0009014F"/>
    <w:rsid w:val="0009143D"/>
    <w:rsid w:val="00091B4C"/>
    <w:rsid w:val="000921D3"/>
    <w:rsid w:val="00092337"/>
    <w:rsid w:val="0009235F"/>
    <w:rsid w:val="0009395A"/>
    <w:rsid w:val="0009401E"/>
    <w:rsid w:val="0009405E"/>
    <w:rsid w:val="00094C6D"/>
    <w:rsid w:val="00094D2A"/>
    <w:rsid w:val="00094E23"/>
    <w:rsid w:val="000955EF"/>
    <w:rsid w:val="00095987"/>
    <w:rsid w:val="00095B5A"/>
    <w:rsid w:val="0009608D"/>
    <w:rsid w:val="000967E0"/>
    <w:rsid w:val="000973F6"/>
    <w:rsid w:val="000977ED"/>
    <w:rsid w:val="000A0AA3"/>
    <w:rsid w:val="000A1188"/>
    <w:rsid w:val="000A1270"/>
    <w:rsid w:val="000A1675"/>
    <w:rsid w:val="000A17A2"/>
    <w:rsid w:val="000A19E8"/>
    <w:rsid w:val="000A2750"/>
    <w:rsid w:val="000A315A"/>
    <w:rsid w:val="000A32BB"/>
    <w:rsid w:val="000A34EE"/>
    <w:rsid w:val="000A3A3B"/>
    <w:rsid w:val="000A3FFF"/>
    <w:rsid w:val="000A444D"/>
    <w:rsid w:val="000A4708"/>
    <w:rsid w:val="000A4772"/>
    <w:rsid w:val="000A5038"/>
    <w:rsid w:val="000A569A"/>
    <w:rsid w:val="000A580F"/>
    <w:rsid w:val="000A5FA3"/>
    <w:rsid w:val="000A6782"/>
    <w:rsid w:val="000A6C97"/>
    <w:rsid w:val="000A6EF7"/>
    <w:rsid w:val="000A757E"/>
    <w:rsid w:val="000A7849"/>
    <w:rsid w:val="000A7B92"/>
    <w:rsid w:val="000A7BC7"/>
    <w:rsid w:val="000B0566"/>
    <w:rsid w:val="000B0F06"/>
    <w:rsid w:val="000B1293"/>
    <w:rsid w:val="000B1772"/>
    <w:rsid w:val="000B1C48"/>
    <w:rsid w:val="000B1E44"/>
    <w:rsid w:val="000B2243"/>
    <w:rsid w:val="000B274D"/>
    <w:rsid w:val="000B36B1"/>
    <w:rsid w:val="000B3929"/>
    <w:rsid w:val="000B4538"/>
    <w:rsid w:val="000B45FA"/>
    <w:rsid w:val="000B4704"/>
    <w:rsid w:val="000B4D76"/>
    <w:rsid w:val="000B5353"/>
    <w:rsid w:val="000B5E22"/>
    <w:rsid w:val="000B6A32"/>
    <w:rsid w:val="000B798F"/>
    <w:rsid w:val="000B7B2B"/>
    <w:rsid w:val="000B7BBE"/>
    <w:rsid w:val="000B7C44"/>
    <w:rsid w:val="000C04AA"/>
    <w:rsid w:val="000C0812"/>
    <w:rsid w:val="000C0AA7"/>
    <w:rsid w:val="000C148A"/>
    <w:rsid w:val="000C14F8"/>
    <w:rsid w:val="000C16DE"/>
    <w:rsid w:val="000C1B96"/>
    <w:rsid w:val="000C2AEB"/>
    <w:rsid w:val="000C2ED5"/>
    <w:rsid w:val="000C30A5"/>
    <w:rsid w:val="000C33B5"/>
    <w:rsid w:val="000C38F4"/>
    <w:rsid w:val="000C3924"/>
    <w:rsid w:val="000C4692"/>
    <w:rsid w:val="000C4951"/>
    <w:rsid w:val="000C4B04"/>
    <w:rsid w:val="000C636C"/>
    <w:rsid w:val="000C63E5"/>
    <w:rsid w:val="000C69AD"/>
    <w:rsid w:val="000C7307"/>
    <w:rsid w:val="000C7472"/>
    <w:rsid w:val="000D0BD4"/>
    <w:rsid w:val="000D12B1"/>
    <w:rsid w:val="000D1563"/>
    <w:rsid w:val="000D20FE"/>
    <w:rsid w:val="000D2C38"/>
    <w:rsid w:val="000D3054"/>
    <w:rsid w:val="000D3474"/>
    <w:rsid w:val="000D3FCE"/>
    <w:rsid w:val="000D4428"/>
    <w:rsid w:val="000D44FE"/>
    <w:rsid w:val="000D4A30"/>
    <w:rsid w:val="000D4FC9"/>
    <w:rsid w:val="000D572A"/>
    <w:rsid w:val="000D5D9C"/>
    <w:rsid w:val="000D62EC"/>
    <w:rsid w:val="000D6300"/>
    <w:rsid w:val="000D704A"/>
    <w:rsid w:val="000D740B"/>
    <w:rsid w:val="000D7543"/>
    <w:rsid w:val="000D7ACE"/>
    <w:rsid w:val="000E02D5"/>
    <w:rsid w:val="000E038F"/>
    <w:rsid w:val="000E03FD"/>
    <w:rsid w:val="000E0BB2"/>
    <w:rsid w:val="000E1EF9"/>
    <w:rsid w:val="000E1F85"/>
    <w:rsid w:val="000E3596"/>
    <w:rsid w:val="000E3D52"/>
    <w:rsid w:val="000E4581"/>
    <w:rsid w:val="000E464A"/>
    <w:rsid w:val="000E47B5"/>
    <w:rsid w:val="000E4DF0"/>
    <w:rsid w:val="000E4F54"/>
    <w:rsid w:val="000E527B"/>
    <w:rsid w:val="000E534D"/>
    <w:rsid w:val="000E5362"/>
    <w:rsid w:val="000E54F2"/>
    <w:rsid w:val="000E5649"/>
    <w:rsid w:val="000E573E"/>
    <w:rsid w:val="000E5C9A"/>
    <w:rsid w:val="000E5E4C"/>
    <w:rsid w:val="000E63D6"/>
    <w:rsid w:val="000E6D6A"/>
    <w:rsid w:val="000E6DBC"/>
    <w:rsid w:val="000E7127"/>
    <w:rsid w:val="000E73D6"/>
    <w:rsid w:val="000E7868"/>
    <w:rsid w:val="000F0254"/>
    <w:rsid w:val="000F02B1"/>
    <w:rsid w:val="000F087E"/>
    <w:rsid w:val="000F1180"/>
    <w:rsid w:val="000F2021"/>
    <w:rsid w:val="000F2380"/>
    <w:rsid w:val="000F23F7"/>
    <w:rsid w:val="000F2C47"/>
    <w:rsid w:val="000F2DDD"/>
    <w:rsid w:val="000F2FEC"/>
    <w:rsid w:val="000F3007"/>
    <w:rsid w:val="000F31A1"/>
    <w:rsid w:val="000F3CF4"/>
    <w:rsid w:val="000F3D8A"/>
    <w:rsid w:val="000F4934"/>
    <w:rsid w:val="000F49D8"/>
    <w:rsid w:val="000F4FF6"/>
    <w:rsid w:val="000F5158"/>
    <w:rsid w:val="000F5A15"/>
    <w:rsid w:val="000F5B16"/>
    <w:rsid w:val="000F5B41"/>
    <w:rsid w:val="000F5C4B"/>
    <w:rsid w:val="000F5EAB"/>
    <w:rsid w:val="000F6619"/>
    <w:rsid w:val="000F6C42"/>
    <w:rsid w:val="000F71D8"/>
    <w:rsid w:val="000F7E24"/>
    <w:rsid w:val="000F7EC1"/>
    <w:rsid w:val="00100362"/>
    <w:rsid w:val="00100815"/>
    <w:rsid w:val="0010139B"/>
    <w:rsid w:val="001016D6"/>
    <w:rsid w:val="00101B67"/>
    <w:rsid w:val="00101D32"/>
    <w:rsid w:val="001026CA"/>
    <w:rsid w:val="0010291C"/>
    <w:rsid w:val="00102B27"/>
    <w:rsid w:val="00103348"/>
    <w:rsid w:val="00103B45"/>
    <w:rsid w:val="00103C30"/>
    <w:rsid w:val="00103FB5"/>
    <w:rsid w:val="001040B4"/>
    <w:rsid w:val="001042F5"/>
    <w:rsid w:val="0010445F"/>
    <w:rsid w:val="00104BCA"/>
    <w:rsid w:val="001051DE"/>
    <w:rsid w:val="00105468"/>
    <w:rsid w:val="00105E96"/>
    <w:rsid w:val="0010623F"/>
    <w:rsid w:val="00107177"/>
    <w:rsid w:val="00107C2D"/>
    <w:rsid w:val="00110041"/>
    <w:rsid w:val="001100F1"/>
    <w:rsid w:val="001101A3"/>
    <w:rsid w:val="00110503"/>
    <w:rsid w:val="00110DC0"/>
    <w:rsid w:val="001110C0"/>
    <w:rsid w:val="00111352"/>
    <w:rsid w:val="00111383"/>
    <w:rsid w:val="001127E7"/>
    <w:rsid w:val="00112E9F"/>
    <w:rsid w:val="001134D6"/>
    <w:rsid w:val="00113AE5"/>
    <w:rsid w:val="00113E0A"/>
    <w:rsid w:val="001147FF"/>
    <w:rsid w:val="00114F9C"/>
    <w:rsid w:val="0011556F"/>
    <w:rsid w:val="00115705"/>
    <w:rsid w:val="00115DA9"/>
    <w:rsid w:val="00116543"/>
    <w:rsid w:val="00116905"/>
    <w:rsid w:val="00116AC6"/>
    <w:rsid w:val="0011708E"/>
    <w:rsid w:val="001177E9"/>
    <w:rsid w:val="00117A78"/>
    <w:rsid w:val="00117ED8"/>
    <w:rsid w:val="001202C8"/>
    <w:rsid w:val="0012039A"/>
    <w:rsid w:val="001215FD"/>
    <w:rsid w:val="0012183D"/>
    <w:rsid w:val="001220B2"/>
    <w:rsid w:val="001223FC"/>
    <w:rsid w:val="00122B8E"/>
    <w:rsid w:val="00122BF6"/>
    <w:rsid w:val="00122DBA"/>
    <w:rsid w:val="00123D4D"/>
    <w:rsid w:val="00123DEC"/>
    <w:rsid w:val="001241D0"/>
    <w:rsid w:val="001249F7"/>
    <w:rsid w:val="00124B55"/>
    <w:rsid w:val="00125671"/>
    <w:rsid w:val="00125E3C"/>
    <w:rsid w:val="00126F64"/>
    <w:rsid w:val="0012718C"/>
    <w:rsid w:val="001274B8"/>
    <w:rsid w:val="00127638"/>
    <w:rsid w:val="00127BF5"/>
    <w:rsid w:val="00127C05"/>
    <w:rsid w:val="00127EB0"/>
    <w:rsid w:val="001305D2"/>
    <w:rsid w:val="00130A36"/>
    <w:rsid w:val="00131059"/>
    <w:rsid w:val="0013152D"/>
    <w:rsid w:val="0013180E"/>
    <w:rsid w:val="001328E9"/>
    <w:rsid w:val="00132ACB"/>
    <w:rsid w:val="00132AF3"/>
    <w:rsid w:val="00132D12"/>
    <w:rsid w:val="00132FCD"/>
    <w:rsid w:val="0013418E"/>
    <w:rsid w:val="001344CA"/>
    <w:rsid w:val="001346AC"/>
    <w:rsid w:val="00134919"/>
    <w:rsid w:val="0013494A"/>
    <w:rsid w:val="00134FF0"/>
    <w:rsid w:val="0013508A"/>
    <w:rsid w:val="001351EA"/>
    <w:rsid w:val="001356A2"/>
    <w:rsid w:val="00135862"/>
    <w:rsid w:val="00135A12"/>
    <w:rsid w:val="001361F9"/>
    <w:rsid w:val="0013630C"/>
    <w:rsid w:val="001363C1"/>
    <w:rsid w:val="001364B4"/>
    <w:rsid w:val="00136527"/>
    <w:rsid w:val="00136932"/>
    <w:rsid w:val="00136AC2"/>
    <w:rsid w:val="00137AB0"/>
    <w:rsid w:val="00137D9B"/>
    <w:rsid w:val="001400A2"/>
    <w:rsid w:val="001400D0"/>
    <w:rsid w:val="001405C6"/>
    <w:rsid w:val="001409C1"/>
    <w:rsid w:val="00140C14"/>
    <w:rsid w:val="00140DA3"/>
    <w:rsid w:val="00140E83"/>
    <w:rsid w:val="0014149F"/>
    <w:rsid w:val="001418B2"/>
    <w:rsid w:val="00141CAF"/>
    <w:rsid w:val="00141CD6"/>
    <w:rsid w:val="0014253D"/>
    <w:rsid w:val="00142AAD"/>
    <w:rsid w:val="00142D14"/>
    <w:rsid w:val="00142F0B"/>
    <w:rsid w:val="0014322B"/>
    <w:rsid w:val="00143E77"/>
    <w:rsid w:val="00143FBE"/>
    <w:rsid w:val="001443FA"/>
    <w:rsid w:val="00145026"/>
    <w:rsid w:val="001450B7"/>
    <w:rsid w:val="00145EAE"/>
    <w:rsid w:val="00145EC4"/>
    <w:rsid w:val="00145F24"/>
    <w:rsid w:val="00146C7A"/>
    <w:rsid w:val="00147A61"/>
    <w:rsid w:val="00147AB2"/>
    <w:rsid w:val="00147BE4"/>
    <w:rsid w:val="001500CB"/>
    <w:rsid w:val="00150DB7"/>
    <w:rsid w:val="00150FDD"/>
    <w:rsid w:val="00151B25"/>
    <w:rsid w:val="00151C5C"/>
    <w:rsid w:val="00152F1B"/>
    <w:rsid w:val="00152F3A"/>
    <w:rsid w:val="0015384F"/>
    <w:rsid w:val="00153943"/>
    <w:rsid w:val="0015399A"/>
    <w:rsid w:val="00153BBB"/>
    <w:rsid w:val="00153E80"/>
    <w:rsid w:val="0015418D"/>
    <w:rsid w:val="00154259"/>
    <w:rsid w:val="00155BDA"/>
    <w:rsid w:val="00156245"/>
    <w:rsid w:val="00156DD6"/>
    <w:rsid w:val="001575C0"/>
    <w:rsid w:val="00157A2E"/>
    <w:rsid w:val="00157BA8"/>
    <w:rsid w:val="00157CDB"/>
    <w:rsid w:val="001609E8"/>
    <w:rsid w:val="00160B3E"/>
    <w:rsid w:val="00160DA5"/>
    <w:rsid w:val="00160F0C"/>
    <w:rsid w:val="00161018"/>
    <w:rsid w:val="0016120A"/>
    <w:rsid w:val="00161EA7"/>
    <w:rsid w:val="00162B2E"/>
    <w:rsid w:val="00162BFA"/>
    <w:rsid w:val="001633FF"/>
    <w:rsid w:val="00163792"/>
    <w:rsid w:val="001637B4"/>
    <w:rsid w:val="00163B62"/>
    <w:rsid w:val="00164031"/>
    <w:rsid w:val="00164166"/>
    <w:rsid w:val="001643BC"/>
    <w:rsid w:val="00166FBE"/>
    <w:rsid w:val="001672D0"/>
    <w:rsid w:val="001674B5"/>
    <w:rsid w:val="0017009E"/>
    <w:rsid w:val="00170400"/>
    <w:rsid w:val="001708FD"/>
    <w:rsid w:val="00171248"/>
    <w:rsid w:val="0017170F"/>
    <w:rsid w:val="0017180F"/>
    <w:rsid w:val="0017187C"/>
    <w:rsid w:val="00171921"/>
    <w:rsid w:val="001719F2"/>
    <w:rsid w:val="0017202D"/>
    <w:rsid w:val="001720C0"/>
    <w:rsid w:val="00172822"/>
    <w:rsid w:val="00173160"/>
    <w:rsid w:val="00173425"/>
    <w:rsid w:val="00173E39"/>
    <w:rsid w:val="00173EA8"/>
    <w:rsid w:val="001745D0"/>
    <w:rsid w:val="00174725"/>
    <w:rsid w:val="00174B6B"/>
    <w:rsid w:val="0017540B"/>
    <w:rsid w:val="00175B99"/>
    <w:rsid w:val="00175BE0"/>
    <w:rsid w:val="00175DB0"/>
    <w:rsid w:val="001764E9"/>
    <w:rsid w:val="001777BC"/>
    <w:rsid w:val="00177BB7"/>
    <w:rsid w:val="00177F25"/>
    <w:rsid w:val="001804C4"/>
    <w:rsid w:val="00181000"/>
    <w:rsid w:val="001812A5"/>
    <w:rsid w:val="00182592"/>
    <w:rsid w:val="00182E24"/>
    <w:rsid w:val="00182E7B"/>
    <w:rsid w:val="00183887"/>
    <w:rsid w:val="00183B62"/>
    <w:rsid w:val="00184020"/>
    <w:rsid w:val="00184DCC"/>
    <w:rsid w:val="00184F1A"/>
    <w:rsid w:val="00185319"/>
    <w:rsid w:val="00186347"/>
    <w:rsid w:val="001868D4"/>
    <w:rsid w:val="00186AD4"/>
    <w:rsid w:val="001871CA"/>
    <w:rsid w:val="00190191"/>
    <w:rsid w:val="001902DE"/>
    <w:rsid w:val="001907EB"/>
    <w:rsid w:val="00190C8D"/>
    <w:rsid w:val="0019128C"/>
    <w:rsid w:val="0019136D"/>
    <w:rsid w:val="0019163E"/>
    <w:rsid w:val="0019170C"/>
    <w:rsid w:val="00191977"/>
    <w:rsid w:val="00191CCC"/>
    <w:rsid w:val="001924C2"/>
    <w:rsid w:val="0019251F"/>
    <w:rsid w:val="00192E23"/>
    <w:rsid w:val="00193E7C"/>
    <w:rsid w:val="001941DD"/>
    <w:rsid w:val="00194612"/>
    <w:rsid w:val="00194A41"/>
    <w:rsid w:val="0019510B"/>
    <w:rsid w:val="00195837"/>
    <w:rsid w:val="00196F78"/>
    <w:rsid w:val="001977CA"/>
    <w:rsid w:val="00197CE9"/>
    <w:rsid w:val="00197FF5"/>
    <w:rsid w:val="001A0476"/>
    <w:rsid w:val="001A0497"/>
    <w:rsid w:val="001A0541"/>
    <w:rsid w:val="001A0CD3"/>
    <w:rsid w:val="001A1D47"/>
    <w:rsid w:val="001A243C"/>
    <w:rsid w:val="001A3B03"/>
    <w:rsid w:val="001A3BC3"/>
    <w:rsid w:val="001A411C"/>
    <w:rsid w:val="001A4AA8"/>
    <w:rsid w:val="001A523A"/>
    <w:rsid w:val="001A558E"/>
    <w:rsid w:val="001A5A26"/>
    <w:rsid w:val="001A5F54"/>
    <w:rsid w:val="001A689C"/>
    <w:rsid w:val="001A68B2"/>
    <w:rsid w:val="001A6D11"/>
    <w:rsid w:val="001A6DE8"/>
    <w:rsid w:val="001A6F0E"/>
    <w:rsid w:val="001A708A"/>
    <w:rsid w:val="001A70FE"/>
    <w:rsid w:val="001A74CC"/>
    <w:rsid w:val="001A7729"/>
    <w:rsid w:val="001A78C8"/>
    <w:rsid w:val="001A7A96"/>
    <w:rsid w:val="001A7B46"/>
    <w:rsid w:val="001A7BE6"/>
    <w:rsid w:val="001A7F7F"/>
    <w:rsid w:val="001B1245"/>
    <w:rsid w:val="001B1929"/>
    <w:rsid w:val="001B2864"/>
    <w:rsid w:val="001B2966"/>
    <w:rsid w:val="001B324F"/>
    <w:rsid w:val="001B3E45"/>
    <w:rsid w:val="001B413F"/>
    <w:rsid w:val="001B43F6"/>
    <w:rsid w:val="001B4608"/>
    <w:rsid w:val="001B4940"/>
    <w:rsid w:val="001B4C7E"/>
    <w:rsid w:val="001B5669"/>
    <w:rsid w:val="001B5D90"/>
    <w:rsid w:val="001B5E9F"/>
    <w:rsid w:val="001B6575"/>
    <w:rsid w:val="001B6876"/>
    <w:rsid w:val="001B68D5"/>
    <w:rsid w:val="001B7F30"/>
    <w:rsid w:val="001C01F8"/>
    <w:rsid w:val="001C0209"/>
    <w:rsid w:val="001C0C6E"/>
    <w:rsid w:val="001C1331"/>
    <w:rsid w:val="001C13C1"/>
    <w:rsid w:val="001C13E2"/>
    <w:rsid w:val="001C1565"/>
    <w:rsid w:val="001C17AE"/>
    <w:rsid w:val="001C1B24"/>
    <w:rsid w:val="001C1C3C"/>
    <w:rsid w:val="001C202A"/>
    <w:rsid w:val="001C226D"/>
    <w:rsid w:val="001C2532"/>
    <w:rsid w:val="001C3111"/>
    <w:rsid w:val="001C3F96"/>
    <w:rsid w:val="001C4485"/>
    <w:rsid w:val="001C462F"/>
    <w:rsid w:val="001C5071"/>
    <w:rsid w:val="001C5132"/>
    <w:rsid w:val="001C58D1"/>
    <w:rsid w:val="001C5BBA"/>
    <w:rsid w:val="001C5C6D"/>
    <w:rsid w:val="001C6E80"/>
    <w:rsid w:val="001C71EF"/>
    <w:rsid w:val="001C74F4"/>
    <w:rsid w:val="001D004E"/>
    <w:rsid w:val="001D0519"/>
    <w:rsid w:val="001D0E99"/>
    <w:rsid w:val="001D10CF"/>
    <w:rsid w:val="001D187C"/>
    <w:rsid w:val="001D1BB4"/>
    <w:rsid w:val="001D1D67"/>
    <w:rsid w:val="001D1DC2"/>
    <w:rsid w:val="001D1F79"/>
    <w:rsid w:val="001D23D9"/>
    <w:rsid w:val="001D2A2B"/>
    <w:rsid w:val="001D35F9"/>
    <w:rsid w:val="001D4A1C"/>
    <w:rsid w:val="001D4B86"/>
    <w:rsid w:val="001D6821"/>
    <w:rsid w:val="001D73DF"/>
    <w:rsid w:val="001D78FF"/>
    <w:rsid w:val="001D7CF9"/>
    <w:rsid w:val="001D7D17"/>
    <w:rsid w:val="001E02D0"/>
    <w:rsid w:val="001E0879"/>
    <w:rsid w:val="001E0D6F"/>
    <w:rsid w:val="001E1119"/>
    <w:rsid w:val="001E12B5"/>
    <w:rsid w:val="001E1631"/>
    <w:rsid w:val="001E27B1"/>
    <w:rsid w:val="001E2E17"/>
    <w:rsid w:val="001E2FF1"/>
    <w:rsid w:val="001E359D"/>
    <w:rsid w:val="001E3C26"/>
    <w:rsid w:val="001E411A"/>
    <w:rsid w:val="001E4BCD"/>
    <w:rsid w:val="001E4DA8"/>
    <w:rsid w:val="001E5368"/>
    <w:rsid w:val="001E61C1"/>
    <w:rsid w:val="001E6E5E"/>
    <w:rsid w:val="001E6F1C"/>
    <w:rsid w:val="001E7011"/>
    <w:rsid w:val="001E74A0"/>
    <w:rsid w:val="001E7E92"/>
    <w:rsid w:val="001F0DD7"/>
    <w:rsid w:val="001F1116"/>
    <w:rsid w:val="001F114B"/>
    <w:rsid w:val="001F14B7"/>
    <w:rsid w:val="001F1948"/>
    <w:rsid w:val="001F196F"/>
    <w:rsid w:val="001F226C"/>
    <w:rsid w:val="001F27D0"/>
    <w:rsid w:val="001F319E"/>
    <w:rsid w:val="001F3A1E"/>
    <w:rsid w:val="001F3B10"/>
    <w:rsid w:val="001F51C9"/>
    <w:rsid w:val="001F5212"/>
    <w:rsid w:val="001F610C"/>
    <w:rsid w:val="001F6159"/>
    <w:rsid w:val="001F6A6F"/>
    <w:rsid w:val="001F7331"/>
    <w:rsid w:val="001F7968"/>
    <w:rsid w:val="0020086A"/>
    <w:rsid w:val="00200C5E"/>
    <w:rsid w:val="00201247"/>
    <w:rsid w:val="00201DE6"/>
    <w:rsid w:val="00202296"/>
    <w:rsid w:val="002030B8"/>
    <w:rsid w:val="00204926"/>
    <w:rsid w:val="00205370"/>
    <w:rsid w:val="00205702"/>
    <w:rsid w:val="00205773"/>
    <w:rsid w:val="00205814"/>
    <w:rsid w:val="00205ADF"/>
    <w:rsid w:val="00205E72"/>
    <w:rsid w:val="0020611C"/>
    <w:rsid w:val="002062E5"/>
    <w:rsid w:val="0020661E"/>
    <w:rsid w:val="002077B3"/>
    <w:rsid w:val="002101AE"/>
    <w:rsid w:val="002102A0"/>
    <w:rsid w:val="00210BAE"/>
    <w:rsid w:val="00212153"/>
    <w:rsid w:val="0021254D"/>
    <w:rsid w:val="0021273A"/>
    <w:rsid w:val="00212834"/>
    <w:rsid w:val="00212888"/>
    <w:rsid w:val="0021294C"/>
    <w:rsid w:val="00213A53"/>
    <w:rsid w:val="00213A7C"/>
    <w:rsid w:val="00214648"/>
    <w:rsid w:val="00214817"/>
    <w:rsid w:val="00214A7A"/>
    <w:rsid w:val="002154B2"/>
    <w:rsid w:val="002156EB"/>
    <w:rsid w:val="00215806"/>
    <w:rsid w:val="00215B63"/>
    <w:rsid w:val="00215BC7"/>
    <w:rsid w:val="002163DB"/>
    <w:rsid w:val="0021672B"/>
    <w:rsid w:val="00216774"/>
    <w:rsid w:val="00216F1A"/>
    <w:rsid w:val="0021778F"/>
    <w:rsid w:val="002202C0"/>
    <w:rsid w:val="00220BC2"/>
    <w:rsid w:val="00221D36"/>
    <w:rsid w:val="00221DAE"/>
    <w:rsid w:val="0022200D"/>
    <w:rsid w:val="0022295D"/>
    <w:rsid w:val="00222A14"/>
    <w:rsid w:val="00222C9C"/>
    <w:rsid w:val="00222FF1"/>
    <w:rsid w:val="002233FF"/>
    <w:rsid w:val="00223760"/>
    <w:rsid w:val="00223A46"/>
    <w:rsid w:val="002243E4"/>
    <w:rsid w:val="00224C5B"/>
    <w:rsid w:val="00224D40"/>
    <w:rsid w:val="002253CD"/>
    <w:rsid w:val="00225C69"/>
    <w:rsid w:val="002261FB"/>
    <w:rsid w:val="00226748"/>
    <w:rsid w:val="00226CBA"/>
    <w:rsid w:val="00226D1B"/>
    <w:rsid w:val="00227274"/>
    <w:rsid w:val="0022773F"/>
    <w:rsid w:val="00227E64"/>
    <w:rsid w:val="00230088"/>
    <w:rsid w:val="00230BBC"/>
    <w:rsid w:val="00232331"/>
    <w:rsid w:val="00232ABB"/>
    <w:rsid w:val="00233246"/>
    <w:rsid w:val="00233C44"/>
    <w:rsid w:val="00233C91"/>
    <w:rsid w:val="00234182"/>
    <w:rsid w:val="00235965"/>
    <w:rsid w:val="00235E0B"/>
    <w:rsid w:val="002368D3"/>
    <w:rsid w:val="00236D59"/>
    <w:rsid w:val="002373D8"/>
    <w:rsid w:val="00237407"/>
    <w:rsid w:val="002375AC"/>
    <w:rsid w:val="00237698"/>
    <w:rsid w:val="002378A2"/>
    <w:rsid w:val="0023791B"/>
    <w:rsid w:val="002404D5"/>
    <w:rsid w:val="0024063E"/>
    <w:rsid w:val="00240931"/>
    <w:rsid w:val="00241006"/>
    <w:rsid w:val="002410BB"/>
    <w:rsid w:val="002411D4"/>
    <w:rsid w:val="0024138D"/>
    <w:rsid w:val="002416CF"/>
    <w:rsid w:val="00241A21"/>
    <w:rsid w:val="002420E7"/>
    <w:rsid w:val="00242DD7"/>
    <w:rsid w:val="00243462"/>
    <w:rsid w:val="00243650"/>
    <w:rsid w:val="00243A98"/>
    <w:rsid w:val="00243C8E"/>
    <w:rsid w:val="00244487"/>
    <w:rsid w:val="00244BC2"/>
    <w:rsid w:val="00245D4B"/>
    <w:rsid w:val="00245E78"/>
    <w:rsid w:val="00245E9A"/>
    <w:rsid w:val="00246335"/>
    <w:rsid w:val="0024676E"/>
    <w:rsid w:val="00247281"/>
    <w:rsid w:val="002501B0"/>
    <w:rsid w:val="002506AB"/>
    <w:rsid w:val="002510E8"/>
    <w:rsid w:val="002516A7"/>
    <w:rsid w:val="00251D6E"/>
    <w:rsid w:val="00252171"/>
    <w:rsid w:val="00252376"/>
    <w:rsid w:val="00252A82"/>
    <w:rsid w:val="00253013"/>
    <w:rsid w:val="002536CB"/>
    <w:rsid w:val="002538C8"/>
    <w:rsid w:val="00254359"/>
    <w:rsid w:val="0025435D"/>
    <w:rsid w:val="00254AB4"/>
    <w:rsid w:val="00254D6F"/>
    <w:rsid w:val="00254F41"/>
    <w:rsid w:val="00255C08"/>
    <w:rsid w:val="0025622B"/>
    <w:rsid w:val="002564C1"/>
    <w:rsid w:val="00256985"/>
    <w:rsid w:val="0025715F"/>
    <w:rsid w:val="0025719E"/>
    <w:rsid w:val="0025765C"/>
    <w:rsid w:val="00257871"/>
    <w:rsid w:val="00257B4B"/>
    <w:rsid w:val="00260107"/>
    <w:rsid w:val="0026029F"/>
    <w:rsid w:val="00260BE7"/>
    <w:rsid w:val="00260F6D"/>
    <w:rsid w:val="0026191C"/>
    <w:rsid w:val="002619EF"/>
    <w:rsid w:val="00261BBB"/>
    <w:rsid w:val="00261EE5"/>
    <w:rsid w:val="00261F9B"/>
    <w:rsid w:val="0026212C"/>
    <w:rsid w:val="00262A98"/>
    <w:rsid w:val="00262DD3"/>
    <w:rsid w:val="002634F5"/>
    <w:rsid w:val="002635ED"/>
    <w:rsid w:val="0026368E"/>
    <w:rsid w:val="0026394D"/>
    <w:rsid w:val="00263971"/>
    <w:rsid w:val="002639A3"/>
    <w:rsid w:val="00263FBD"/>
    <w:rsid w:val="002643FD"/>
    <w:rsid w:val="0026449D"/>
    <w:rsid w:val="002646D7"/>
    <w:rsid w:val="0026492C"/>
    <w:rsid w:val="00265BAB"/>
    <w:rsid w:val="00265E9E"/>
    <w:rsid w:val="00266029"/>
    <w:rsid w:val="00266778"/>
    <w:rsid w:val="00266DF5"/>
    <w:rsid w:val="00267046"/>
    <w:rsid w:val="00267165"/>
    <w:rsid w:val="002671D2"/>
    <w:rsid w:val="002677AF"/>
    <w:rsid w:val="00267A92"/>
    <w:rsid w:val="00267AE4"/>
    <w:rsid w:val="00267E17"/>
    <w:rsid w:val="00267E4B"/>
    <w:rsid w:val="00267F1E"/>
    <w:rsid w:val="00270007"/>
    <w:rsid w:val="00270EE9"/>
    <w:rsid w:val="00271047"/>
    <w:rsid w:val="0027170C"/>
    <w:rsid w:val="0027175D"/>
    <w:rsid w:val="00271889"/>
    <w:rsid w:val="00271E51"/>
    <w:rsid w:val="00271FAD"/>
    <w:rsid w:val="00272407"/>
    <w:rsid w:val="00272478"/>
    <w:rsid w:val="0027249C"/>
    <w:rsid w:val="00273898"/>
    <w:rsid w:val="00273DD5"/>
    <w:rsid w:val="00274699"/>
    <w:rsid w:val="00274FE6"/>
    <w:rsid w:val="0027502F"/>
    <w:rsid w:val="00275125"/>
    <w:rsid w:val="002752E4"/>
    <w:rsid w:val="002752F0"/>
    <w:rsid w:val="0027577D"/>
    <w:rsid w:val="00275DA1"/>
    <w:rsid w:val="00276645"/>
    <w:rsid w:val="002770D9"/>
    <w:rsid w:val="00277586"/>
    <w:rsid w:val="00277F09"/>
    <w:rsid w:val="00280078"/>
    <w:rsid w:val="002806CE"/>
    <w:rsid w:val="00280DB7"/>
    <w:rsid w:val="00280E0B"/>
    <w:rsid w:val="00280E6F"/>
    <w:rsid w:val="00280FED"/>
    <w:rsid w:val="0028142A"/>
    <w:rsid w:val="0028143F"/>
    <w:rsid w:val="00281565"/>
    <w:rsid w:val="002821C4"/>
    <w:rsid w:val="00282500"/>
    <w:rsid w:val="002825B3"/>
    <w:rsid w:val="002832BC"/>
    <w:rsid w:val="00285653"/>
    <w:rsid w:val="00285A00"/>
    <w:rsid w:val="00285FF9"/>
    <w:rsid w:val="002860A1"/>
    <w:rsid w:val="00286480"/>
    <w:rsid w:val="00287051"/>
    <w:rsid w:val="00287657"/>
    <w:rsid w:val="0028792C"/>
    <w:rsid w:val="00287B97"/>
    <w:rsid w:val="00290DD4"/>
    <w:rsid w:val="0029172C"/>
    <w:rsid w:val="00291FB2"/>
    <w:rsid w:val="00292089"/>
    <w:rsid w:val="0029216B"/>
    <w:rsid w:val="002929EF"/>
    <w:rsid w:val="00293A9B"/>
    <w:rsid w:val="00294B4E"/>
    <w:rsid w:val="00294D33"/>
    <w:rsid w:val="00294DE2"/>
    <w:rsid w:val="00295472"/>
    <w:rsid w:val="0029613D"/>
    <w:rsid w:val="00296A3C"/>
    <w:rsid w:val="00296F0D"/>
    <w:rsid w:val="00297B19"/>
    <w:rsid w:val="002A05E1"/>
    <w:rsid w:val="002A1D4C"/>
    <w:rsid w:val="002A203E"/>
    <w:rsid w:val="002A2486"/>
    <w:rsid w:val="002A26F1"/>
    <w:rsid w:val="002A2759"/>
    <w:rsid w:val="002A2BBD"/>
    <w:rsid w:val="002A2D33"/>
    <w:rsid w:val="002A384C"/>
    <w:rsid w:val="002A3EE0"/>
    <w:rsid w:val="002A3EEE"/>
    <w:rsid w:val="002A44DE"/>
    <w:rsid w:val="002A4728"/>
    <w:rsid w:val="002A4962"/>
    <w:rsid w:val="002A4B61"/>
    <w:rsid w:val="002A4BCC"/>
    <w:rsid w:val="002A592E"/>
    <w:rsid w:val="002A5E2F"/>
    <w:rsid w:val="002A6797"/>
    <w:rsid w:val="002A67CF"/>
    <w:rsid w:val="002A702A"/>
    <w:rsid w:val="002A73EB"/>
    <w:rsid w:val="002A7412"/>
    <w:rsid w:val="002A76EA"/>
    <w:rsid w:val="002A7DEB"/>
    <w:rsid w:val="002B0D86"/>
    <w:rsid w:val="002B17D5"/>
    <w:rsid w:val="002B2567"/>
    <w:rsid w:val="002B2B57"/>
    <w:rsid w:val="002B2C32"/>
    <w:rsid w:val="002B2C4E"/>
    <w:rsid w:val="002B2DEE"/>
    <w:rsid w:val="002B41CC"/>
    <w:rsid w:val="002B41FB"/>
    <w:rsid w:val="002B428A"/>
    <w:rsid w:val="002B5113"/>
    <w:rsid w:val="002B55C7"/>
    <w:rsid w:val="002B5E93"/>
    <w:rsid w:val="002B6136"/>
    <w:rsid w:val="002B659D"/>
    <w:rsid w:val="002B68B3"/>
    <w:rsid w:val="002B6B0C"/>
    <w:rsid w:val="002B72BB"/>
    <w:rsid w:val="002B7390"/>
    <w:rsid w:val="002B7553"/>
    <w:rsid w:val="002B7AA0"/>
    <w:rsid w:val="002B7DA7"/>
    <w:rsid w:val="002B7E3F"/>
    <w:rsid w:val="002C03F6"/>
    <w:rsid w:val="002C05CD"/>
    <w:rsid w:val="002C0B00"/>
    <w:rsid w:val="002C16E4"/>
    <w:rsid w:val="002C199F"/>
    <w:rsid w:val="002C1BD4"/>
    <w:rsid w:val="002C2386"/>
    <w:rsid w:val="002C280F"/>
    <w:rsid w:val="002C35E8"/>
    <w:rsid w:val="002C3608"/>
    <w:rsid w:val="002C3AB6"/>
    <w:rsid w:val="002C3B5E"/>
    <w:rsid w:val="002C5426"/>
    <w:rsid w:val="002C5800"/>
    <w:rsid w:val="002C5AFE"/>
    <w:rsid w:val="002C5D1A"/>
    <w:rsid w:val="002C6EC2"/>
    <w:rsid w:val="002C757D"/>
    <w:rsid w:val="002C78AB"/>
    <w:rsid w:val="002C795A"/>
    <w:rsid w:val="002C7986"/>
    <w:rsid w:val="002C7E47"/>
    <w:rsid w:val="002D03CC"/>
    <w:rsid w:val="002D0A40"/>
    <w:rsid w:val="002D1124"/>
    <w:rsid w:val="002D19CA"/>
    <w:rsid w:val="002D1D4F"/>
    <w:rsid w:val="002D2D8B"/>
    <w:rsid w:val="002D3351"/>
    <w:rsid w:val="002D3FAF"/>
    <w:rsid w:val="002D4005"/>
    <w:rsid w:val="002D4582"/>
    <w:rsid w:val="002D4E22"/>
    <w:rsid w:val="002D4EAE"/>
    <w:rsid w:val="002D4EB6"/>
    <w:rsid w:val="002D674F"/>
    <w:rsid w:val="002D72FE"/>
    <w:rsid w:val="002D7D8E"/>
    <w:rsid w:val="002E1239"/>
    <w:rsid w:val="002E14E6"/>
    <w:rsid w:val="002E1606"/>
    <w:rsid w:val="002E1C6E"/>
    <w:rsid w:val="002E1CEA"/>
    <w:rsid w:val="002E2795"/>
    <w:rsid w:val="002E299D"/>
    <w:rsid w:val="002E2A0C"/>
    <w:rsid w:val="002E2A15"/>
    <w:rsid w:val="002E2BB6"/>
    <w:rsid w:val="002E2D75"/>
    <w:rsid w:val="002E2FCE"/>
    <w:rsid w:val="002E3874"/>
    <w:rsid w:val="002E4F67"/>
    <w:rsid w:val="002E52AA"/>
    <w:rsid w:val="002E5D93"/>
    <w:rsid w:val="002E5F5A"/>
    <w:rsid w:val="002E6DE2"/>
    <w:rsid w:val="002E6F30"/>
    <w:rsid w:val="002E6F8F"/>
    <w:rsid w:val="002F0339"/>
    <w:rsid w:val="002F084E"/>
    <w:rsid w:val="002F1185"/>
    <w:rsid w:val="002F1249"/>
    <w:rsid w:val="002F1A07"/>
    <w:rsid w:val="002F1B3F"/>
    <w:rsid w:val="002F1E2F"/>
    <w:rsid w:val="002F1EF9"/>
    <w:rsid w:val="002F26BF"/>
    <w:rsid w:val="002F2BCD"/>
    <w:rsid w:val="002F390E"/>
    <w:rsid w:val="002F3E1F"/>
    <w:rsid w:val="002F3F85"/>
    <w:rsid w:val="002F44C7"/>
    <w:rsid w:val="002F50F0"/>
    <w:rsid w:val="002F6BBF"/>
    <w:rsid w:val="002F6DB5"/>
    <w:rsid w:val="002F76F0"/>
    <w:rsid w:val="002F79F7"/>
    <w:rsid w:val="002F7D00"/>
    <w:rsid w:val="002F7F3D"/>
    <w:rsid w:val="00300E3F"/>
    <w:rsid w:val="00301575"/>
    <w:rsid w:val="0030158B"/>
    <w:rsid w:val="003017B6"/>
    <w:rsid w:val="00301824"/>
    <w:rsid w:val="00301B16"/>
    <w:rsid w:val="00302637"/>
    <w:rsid w:val="00303413"/>
    <w:rsid w:val="00305956"/>
    <w:rsid w:val="00305EDB"/>
    <w:rsid w:val="003072BF"/>
    <w:rsid w:val="003074B2"/>
    <w:rsid w:val="00307725"/>
    <w:rsid w:val="00307C86"/>
    <w:rsid w:val="00307E7D"/>
    <w:rsid w:val="00310111"/>
    <w:rsid w:val="0031018C"/>
    <w:rsid w:val="003101E8"/>
    <w:rsid w:val="003101FC"/>
    <w:rsid w:val="0031051F"/>
    <w:rsid w:val="00310BE5"/>
    <w:rsid w:val="003110C0"/>
    <w:rsid w:val="00311BA6"/>
    <w:rsid w:val="003122BC"/>
    <w:rsid w:val="00312375"/>
    <w:rsid w:val="00312533"/>
    <w:rsid w:val="0031277F"/>
    <w:rsid w:val="00313B5F"/>
    <w:rsid w:val="00313BD0"/>
    <w:rsid w:val="00313FF1"/>
    <w:rsid w:val="0031409D"/>
    <w:rsid w:val="00314814"/>
    <w:rsid w:val="003149F0"/>
    <w:rsid w:val="003149FD"/>
    <w:rsid w:val="00314BD6"/>
    <w:rsid w:val="00315089"/>
    <w:rsid w:val="003155B1"/>
    <w:rsid w:val="0031576A"/>
    <w:rsid w:val="00315789"/>
    <w:rsid w:val="003162A4"/>
    <w:rsid w:val="00316506"/>
    <w:rsid w:val="00316BAC"/>
    <w:rsid w:val="0031730D"/>
    <w:rsid w:val="0031741C"/>
    <w:rsid w:val="00317A9E"/>
    <w:rsid w:val="00317BC6"/>
    <w:rsid w:val="00317E58"/>
    <w:rsid w:val="00317E7E"/>
    <w:rsid w:val="00320094"/>
    <w:rsid w:val="00320362"/>
    <w:rsid w:val="0032051F"/>
    <w:rsid w:val="003206E8"/>
    <w:rsid w:val="00320FBA"/>
    <w:rsid w:val="003212F7"/>
    <w:rsid w:val="003213C6"/>
    <w:rsid w:val="0032149C"/>
    <w:rsid w:val="0032150C"/>
    <w:rsid w:val="00321593"/>
    <w:rsid w:val="0032167B"/>
    <w:rsid w:val="00321D0C"/>
    <w:rsid w:val="00322413"/>
    <w:rsid w:val="00322711"/>
    <w:rsid w:val="00322A40"/>
    <w:rsid w:val="00323144"/>
    <w:rsid w:val="0032389A"/>
    <w:rsid w:val="0032405D"/>
    <w:rsid w:val="003251A7"/>
    <w:rsid w:val="00326432"/>
    <w:rsid w:val="00326864"/>
    <w:rsid w:val="003268EA"/>
    <w:rsid w:val="00326C44"/>
    <w:rsid w:val="00326DA1"/>
    <w:rsid w:val="0032722A"/>
    <w:rsid w:val="00327531"/>
    <w:rsid w:val="00327A0E"/>
    <w:rsid w:val="00330ECF"/>
    <w:rsid w:val="00330F03"/>
    <w:rsid w:val="003310B0"/>
    <w:rsid w:val="0033138F"/>
    <w:rsid w:val="00331692"/>
    <w:rsid w:val="00331B5D"/>
    <w:rsid w:val="00331BC5"/>
    <w:rsid w:val="00331E6C"/>
    <w:rsid w:val="00332068"/>
    <w:rsid w:val="003336A7"/>
    <w:rsid w:val="003337E7"/>
    <w:rsid w:val="00333A71"/>
    <w:rsid w:val="00333E9F"/>
    <w:rsid w:val="003342AE"/>
    <w:rsid w:val="003349E9"/>
    <w:rsid w:val="00335739"/>
    <w:rsid w:val="003366A8"/>
    <w:rsid w:val="00336AEB"/>
    <w:rsid w:val="003371F8"/>
    <w:rsid w:val="003400C9"/>
    <w:rsid w:val="003407C1"/>
    <w:rsid w:val="0034082C"/>
    <w:rsid w:val="00340AFD"/>
    <w:rsid w:val="00340D0D"/>
    <w:rsid w:val="00341BCE"/>
    <w:rsid w:val="00341DF8"/>
    <w:rsid w:val="003420E8"/>
    <w:rsid w:val="00342108"/>
    <w:rsid w:val="0034319B"/>
    <w:rsid w:val="003437B6"/>
    <w:rsid w:val="00344B77"/>
    <w:rsid w:val="00344E42"/>
    <w:rsid w:val="003455C6"/>
    <w:rsid w:val="00345A1E"/>
    <w:rsid w:val="0034652A"/>
    <w:rsid w:val="00346C32"/>
    <w:rsid w:val="00350637"/>
    <w:rsid w:val="00350FE2"/>
    <w:rsid w:val="003510BE"/>
    <w:rsid w:val="00351177"/>
    <w:rsid w:val="003512B8"/>
    <w:rsid w:val="003515CC"/>
    <w:rsid w:val="0035167C"/>
    <w:rsid w:val="0035170F"/>
    <w:rsid w:val="00351714"/>
    <w:rsid w:val="003529D1"/>
    <w:rsid w:val="00352A26"/>
    <w:rsid w:val="00352D23"/>
    <w:rsid w:val="00352E0F"/>
    <w:rsid w:val="00353247"/>
    <w:rsid w:val="00353B0C"/>
    <w:rsid w:val="00353FB8"/>
    <w:rsid w:val="003540B5"/>
    <w:rsid w:val="003551A7"/>
    <w:rsid w:val="00355214"/>
    <w:rsid w:val="0035555A"/>
    <w:rsid w:val="00355621"/>
    <w:rsid w:val="00355C2B"/>
    <w:rsid w:val="00355DE7"/>
    <w:rsid w:val="00355EF3"/>
    <w:rsid w:val="003565E6"/>
    <w:rsid w:val="00356D70"/>
    <w:rsid w:val="003572F5"/>
    <w:rsid w:val="00357885"/>
    <w:rsid w:val="00360142"/>
    <w:rsid w:val="003609D8"/>
    <w:rsid w:val="00360B41"/>
    <w:rsid w:val="0036160F"/>
    <w:rsid w:val="00362029"/>
    <w:rsid w:val="00362156"/>
    <w:rsid w:val="003629A2"/>
    <w:rsid w:val="00362AF3"/>
    <w:rsid w:val="00363A69"/>
    <w:rsid w:val="0036403D"/>
    <w:rsid w:val="00364286"/>
    <w:rsid w:val="00364A4B"/>
    <w:rsid w:val="00364F5B"/>
    <w:rsid w:val="00365D0D"/>
    <w:rsid w:val="00366300"/>
    <w:rsid w:val="00367E2A"/>
    <w:rsid w:val="00370187"/>
    <w:rsid w:val="00370C39"/>
    <w:rsid w:val="00370D2C"/>
    <w:rsid w:val="00371BE6"/>
    <w:rsid w:val="003723DB"/>
    <w:rsid w:val="003729AD"/>
    <w:rsid w:val="00372ECE"/>
    <w:rsid w:val="003735C6"/>
    <w:rsid w:val="00373933"/>
    <w:rsid w:val="003741F5"/>
    <w:rsid w:val="00374421"/>
    <w:rsid w:val="003744A4"/>
    <w:rsid w:val="00374D89"/>
    <w:rsid w:val="00375533"/>
    <w:rsid w:val="00376074"/>
    <w:rsid w:val="00376B2E"/>
    <w:rsid w:val="003770AE"/>
    <w:rsid w:val="003772C6"/>
    <w:rsid w:val="003774D6"/>
    <w:rsid w:val="00377A0F"/>
    <w:rsid w:val="00377B3D"/>
    <w:rsid w:val="00377E0B"/>
    <w:rsid w:val="0038013C"/>
    <w:rsid w:val="003801B0"/>
    <w:rsid w:val="00380893"/>
    <w:rsid w:val="00380FB1"/>
    <w:rsid w:val="00381473"/>
    <w:rsid w:val="00381A1A"/>
    <w:rsid w:val="00381AF7"/>
    <w:rsid w:val="00381B14"/>
    <w:rsid w:val="00382484"/>
    <w:rsid w:val="00382952"/>
    <w:rsid w:val="00383AE8"/>
    <w:rsid w:val="00384043"/>
    <w:rsid w:val="0038418F"/>
    <w:rsid w:val="003842D7"/>
    <w:rsid w:val="00384401"/>
    <w:rsid w:val="00384ECF"/>
    <w:rsid w:val="0038534F"/>
    <w:rsid w:val="00385C1A"/>
    <w:rsid w:val="003869EA"/>
    <w:rsid w:val="0038760E"/>
    <w:rsid w:val="003900D6"/>
    <w:rsid w:val="003905D2"/>
    <w:rsid w:val="00390CB4"/>
    <w:rsid w:val="003913A8"/>
    <w:rsid w:val="003914DE"/>
    <w:rsid w:val="00391ADA"/>
    <w:rsid w:val="00391B30"/>
    <w:rsid w:val="00391B92"/>
    <w:rsid w:val="00391D6B"/>
    <w:rsid w:val="003924EE"/>
    <w:rsid w:val="00392516"/>
    <w:rsid w:val="00392967"/>
    <w:rsid w:val="00393B9F"/>
    <w:rsid w:val="00393C32"/>
    <w:rsid w:val="00394DDA"/>
    <w:rsid w:val="00394E31"/>
    <w:rsid w:val="003955D3"/>
    <w:rsid w:val="00395624"/>
    <w:rsid w:val="00395B6C"/>
    <w:rsid w:val="00395C32"/>
    <w:rsid w:val="003967F6"/>
    <w:rsid w:val="00396F2D"/>
    <w:rsid w:val="00397056"/>
    <w:rsid w:val="003973F7"/>
    <w:rsid w:val="00397CA9"/>
    <w:rsid w:val="00397DDE"/>
    <w:rsid w:val="003A19D7"/>
    <w:rsid w:val="003A1C2A"/>
    <w:rsid w:val="003A1C86"/>
    <w:rsid w:val="003A212A"/>
    <w:rsid w:val="003A216A"/>
    <w:rsid w:val="003A289A"/>
    <w:rsid w:val="003A3139"/>
    <w:rsid w:val="003A34E6"/>
    <w:rsid w:val="003A3DD6"/>
    <w:rsid w:val="003A4344"/>
    <w:rsid w:val="003A44F5"/>
    <w:rsid w:val="003A46F6"/>
    <w:rsid w:val="003A4908"/>
    <w:rsid w:val="003A4EA1"/>
    <w:rsid w:val="003A51D4"/>
    <w:rsid w:val="003A5A8A"/>
    <w:rsid w:val="003A5D52"/>
    <w:rsid w:val="003A664F"/>
    <w:rsid w:val="003A667D"/>
    <w:rsid w:val="003A66A5"/>
    <w:rsid w:val="003A68E7"/>
    <w:rsid w:val="003A6964"/>
    <w:rsid w:val="003A7089"/>
    <w:rsid w:val="003A77F2"/>
    <w:rsid w:val="003A7812"/>
    <w:rsid w:val="003A7A3A"/>
    <w:rsid w:val="003A7E66"/>
    <w:rsid w:val="003A7F63"/>
    <w:rsid w:val="003B04D7"/>
    <w:rsid w:val="003B05A0"/>
    <w:rsid w:val="003B0A40"/>
    <w:rsid w:val="003B0BE2"/>
    <w:rsid w:val="003B0CFB"/>
    <w:rsid w:val="003B1C05"/>
    <w:rsid w:val="003B1CBD"/>
    <w:rsid w:val="003B1CFF"/>
    <w:rsid w:val="003B2111"/>
    <w:rsid w:val="003B2357"/>
    <w:rsid w:val="003B2616"/>
    <w:rsid w:val="003B2DA3"/>
    <w:rsid w:val="003B3463"/>
    <w:rsid w:val="003B3512"/>
    <w:rsid w:val="003B413A"/>
    <w:rsid w:val="003B4D7A"/>
    <w:rsid w:val="003B4E00"/>
    <w:rsid w:val="003B4EA9"/>
    <w:rsid w:val="003B5145"/>
    <w:rsid w:val="003B52E1"/>
    <w:rsid w:val="003B5719"/>
    <w:rsid w:val="003B58AD"/>
    <w:rsid w:val="003B5A52"/>
    <w:rsid w:val="003B6648"/>
    <w:rsid w:val="003B697B"/>
    <w:rsid w:val="003B6B03"/>
    <w:rsid w:val="003B6B78"/>
    <w:rsid w:val="003B7262"/>
    <w:rsid w:val="003B72E9"/>
    <w:rsid w:val="003B78DC"/>
    <w:rsid w:val="003C0BCA"/>
    <w:rsid w:val="003C12BC"/>
    <w:rsid w:val="003C1353"/>
    <w:rsid w:val="003C1792"/>
    <w:rsid w:val="003C195B"/>
    <w:rsid w:val="003C19ED"/>
    <w:rsid w:val="003C24CA"/>
    <w:rsid w:val="003C2539"/>
    <w:rsid w:val="003C2F06"/>
    <w:rsid w:val="003C2F85"/>
    <w:rsid w:val="003C3559"/>
    <w:rsid w:val="003C4125"/>
    <w:rsid w:val="003C453F"/>
    <w:rsid w:val="003C4920"/>
    <w:rsid w:val="003C4A3B"/>
    <w:rsid w:val="003C516F"/>
    <w:rsid w:val="003C526C"/>
    <w:rsid w:val="003C52AB"/>
    <w:rsid w:val="003C52F5"/>
    <w:rsid w:val="003C53AA"/>
    <w:rsid w:val="003C545B"/>
    <w:rsid w:val="003C56AD"/>
    <w:rsid w:val="003C5C09"/>
    <w:rsid w:val="003C6259"/>
    <w:rsid w:val="003C674A"/>
    <w:rsid w:val="003C6AA8"/>
    <w:rsid w:val="003C71B2"/>
    <w:rsid w:val="003C71E3"/>
    <w:rsid w:val="003C7766"/>
    <w:rsid w:val="003C78AD"/>
    <w:rsid w:val="003D03FE"/>
    <w:rsid w:val="003D0784"/>
    <w:rsid w:val="003D0D0D"/>
    <w:rsid w:val="003D0E4A"/>
    <w:rsid w:val="003D1424"/>
    <w:rsid w:val="003D2075"/>
    <w:rsid w:val="003D230E"/>
    <w:rsid w:val="003D2700"/>
    <w:rsid w:val="003D312E"/>
    <w:rsid w:val="003D34E5"/>
    <w:rsid w:val="003D3502"/>
    <w:rsid w:val="003D441C"/>
    <w:rsid w:val="003D48D1"/>
    <w:rsid w:val="003D49A1"/>
    <w:rsid w:val="003D5082"/>
    <w:rsid w:val="003D5248"/>
    <w:rsid w:val="003D55E2"/>
    <w:rsid w:val="003D584A"/>
    <w:rsid w:val="003D5A9E"/>
    <w:rsid w:val="003D7803"/>
    <w:rsid w:val="003D7AD1"/>
    <w:rsid w:val="003E107F"/>
    <w:rsid w:val="003E10AB"/>
    <w:rsid w:val="003E1A3B"/>
    <w:rsid w:val="003E1FD3"/>
    <w:rsid w:val="003E2062"/>
    <w:rsid w:val="003E29EC"/>
    <w:rsid w:val="003E3453"/>
    <w:rsid w:val="003E3BD7"/>
    <w:rsid w:val="003E3D97"/>
    <w:rsid w:val="003E3F39"/>
    <w:rsid w:val="003E4582"/>
    <w:rsid w:val="003E4FE0"/>
    <w:rsid w:val="003E5077"/>
    <w:rsid w:val="003E606A"/>
    <w:rsid w:val="003E6146"/>
    <w:rsid w:val="003E6859"/>
    <w:rsid w:val="003E6C4B"/>
    <w:rsid w:val="003E7017"/>
    <w:rsid w:val="003E7898"/>
    <w:rsid w:val="003E78BD"/>
    <w:rsid w:val="003E7AAC"/>
    <w:rsid w:val="003E7B36"/>
    <w:rsid w:val="003E7F00"/>
    <w:rsid w:val="003F0290"/>
    <w:rsid w:val="003F06B2"/>
    <w:rsid w:val="003F123D"/>
    <w:rsid w:val="003F1651"/>
    <w:rsid w:val="003F17D5"/>
    <w:rsid w:val="003F1C4D"/>
    <w:rsid w:val="003F1E00"/>
    <w:rsid w:val="003F20EA"/>
    <w:rsid w:val="003F22D3"/>
    <w:rsid w:val="003F22E1"/>
    <w:rsid w:val="003F231B"/>
    <w:rsid w:val="003F236C"/>
    <w:rsid w:val="003F2700"/>
    <w:rsid w:val="003F3130"/>
    <w:rsid w:val="003F336E"/>
    <w:rsid w:val="003F337B"/>
    <w:rsid w:val="003F34EE"/>
    <w:rsid w:val="003F378D"/>
    <w:rsid w:val="003F3D1B"/>
    <w:rsid w:val="003F3D2F"/>
    <w:rsid w:val="003F3FD4"/>
    <w:rsid w:val="003F4F7C"/>
    <w:rsid w:val="003F5198"/>
    <w:rsid w:val="003F5268"/>
    <w:rsid w:val="003F5A58"/>
    <w:rsid w:val="003F5AF2"/>
    <w:rsid w:val="003F5C2F"/>
    <w:rsid w:val="003F60E9"/>
    <w:rsid w:val="003F6D2C"/>
    <w:rsid w:val="00400941"/>
    <w:rsid w:val="00401569"/>
    <w:rsid w:val="00401879"/>
    <w:rsid w:val="00402B8E"/>
    <w:rsid w:val="00402E9A"/>
    <w:rsid w:val="00403536"/>
    <w:rsid w:val="00403C87"/>
    <w:rsid w:val="0040403F"/>
    <w:rsid w:val="0040416E"/>
    <w:rsid w:val="00405AC5"/>
    <w:rsid w:val="00405F33"/>
    <w:rsid w:val="004064D6"/>
    <w:rsid w:val="00406E77"/>
    <w:rsid w:val="004070CA"/>
    <w:rsid w:val="00407377"/>
    <w:rsid w:val="004076A5"/>
    <w:rsid w:val="004078E6"/>
    <w:rsid w:val="00407C50"/>
    <w:rsid w:val="00407CAB"/>
    <w:rsid w:val="004108E8"/>
    <w:rsid w:val="004109B1"/>
    <w:rsid w:val="00410B3B"/>
    <w:rsid w:val="00410C87"/>
    <w:rsid w:val="00410E9F"/>
    <w:rsid w:val="00411766"/>
    <w:rsid w:val="004134D0"/>
    <w:rsid w:val="00413E10"/>
    <w:rsid w:val="0041441D"/>
    <w:rsid w:val="00414B26"/>
    <w:rsid w:val="004159FA"/>
    <w:rsid w:val="00415A9B"/>
    <w:rsid w:val="00415DB2"/>
    <w:rsid w:val="0041626C"/>
    <w:rsid w:val="00416492"/>
    <w:rsid w:val="0041707C"/>
    <w:rsid w:val="0041745B"/>
    <w:rsid w:val="004177C0"/>
    <w:rsid w:val="00417E1A"/>
    <w:rsid w:val="004211E3"/>
    <w:rsid w:val="00421379"/>
    <w:rsid w:val="004216FD"/>
    <w:rsid w:val="004223CF"/>
    <w:rsid w:val="00422415"/>
    <w:rsid w:val="00422FB9"/>
    <w:rsid w:val="00423C11"/>
    <w:rsid w:val="0042430C"/>
    <w:rsid w:val="004247A1"/>
    <w:rsid w:val="00424A1C"/>
    <w:rsid w:val="00424CE2"/>
    <w:rsid w:val="004253C5"/>
    <w:rsid w:val="00425CE0"/>
    <w:rsid w:val="0042649D"/>
    <w:rsid w:val="004268EE"/>
    <w:rsid w:val="00426C1A"/>
    <w:rsid w:val="004270F5"/>
    <w:rsid w:val="00427412"/>
    <w:rsid w:val="00427E53"/>
    <w:rsid w:val="00427E74"/>
    <w:rsid w:val="004309F1"/>
    <w:rsid w:val="00430DD3"/>
    <w:rsid w:val="0043142A"/>
    <w:rsid w:val="004314EC"/>
    <w:rsid w:val="004315A8"/>
    <w:rsid w:val="004322A4"/>
    <w:rsid w:val="004322D7"/>
    <w:rsid w:val="004327DC"/>
    <w:rsid w:val="00433041"/>
    <w:rsid w:val="00433966"/>
    <w:rsid w:val="00434267"/>
    <w:rsid w:val="00434937"/>
    <w:rsid w:val="0043507B"/>
    <w:rsid w:val="00435111"/>
    <w:rsid w:val="004351C5"/>
    <w:rsid w:val="004353FA"/>
    <w:rsid w:val="00435442"/>
    <w:rsid w:val="00435450"/>
    <w:rsid w:val="004369A1"/>
    <w:rsid w:val="00436F48"/>
    <w:rsid w:val="004370FB"/>
    <w:rsid w:val="0043744E"/>
    <w:rsid w:val="0043746D"/>
    <w:rsid w:val="004379CD"/>
    <w:rsid w:val="00437B61"/>
    <w:rsid w:val="0044012F"/>
    <w:rsid w:val="00440500"/>
    <w:rsid w:val="004409CE"/>
    <w:rsid w:val="004412B8"/>
    <w:rsid w:val="00441393"/>
    <w:rsid w:val="00441903"/>
    <w:rsid w:val="0044211C"/>
    <w:rsid w:val="004425A6"/>
    <w:rsid w:val="00442BBB"/>
    <w:rsid w:val="00442F57"/>
    <w:rsid w:val="004437FF"/>
    <w:rsid w:val="00443AC2"/>
    <w:rsid w:val="00445117"/>
    <w:rsid w:val="004451AD"/>
    <w:rsid w:val="004451CC"/>
    <w:rsid w:val="00445678"/>
    <w:rsid w:val="004457B3"/>
    <w:rsid w:val="00445882"/>
    <w:rsid w:val="00445A49"/>
    <w:rsid w:val="00445EFE"/>
    <w:rsid w:val="00446705"/>
    <w:rsid w:val="00446998"/>
    <w:rsid w:val="00446AC2"/>
    <w:rsid w:val="00446F45"/>
    <w:rsid w:val="00447DAB"/>
    <w:rsid w:val="00447FCA"/>
    <w:rsid w:val="004500E0"/>
    <w:rsid w:val="00450C9B"/>
    <w:rsid w:val="004518AF"/>
    <w:rsid w:val="0045197F"/>
    <w:rsid w:val="00452454"/>
    <w:rsid w:val="00452958"/>
    <w:rsid w:val="0045333E"/>
    <w:rsid w:val="0045339B"/>
    <w:rsid w:val="00453424"/>
    <w:rsid w:val="00453612"/>
    <w:rsid w:val="00453FC9"/>
    <w:rsid w:val="004544B1"/>
    <w:rsid w:val="0045498D"/>
    <w:rsid w:val="00454E30"/>
    <w:rsid w:val="0045532B"/>
    <w:rsid w:val="00456326"/>
    <w:rsid w:val="004565DB"/>
    <w:rsid w:val="00457019"/>
    <w:rsid w:val="004570EF"/>
    <w:rsid w:val="004578FE"/>
    <w:rsid w:val="00457A73"/>
    <w:rsid w:val="004600D7"/>
    <w:rsid w:val="0046060B"/>
    <w:rsid w:val="00460673"/>
    <w:rsid w:val="00460A47"/>
    <w:rsid w:val="00460B35"/>
    <w:rsid w:val="0046117C"/>
    <w:rsid w:val="004617A2"/>
    <w:rsid w:val="00461DFF"/>
    <w:rsid w:val="00462D09"/>
    <w:rsid w:val="004632D6"/>
    <w:rsid w:val="004633E0"/>
    <w:rsid w:val="004635AE"/>
    <w:rsid w:val="00464CAF"/>
    <w:rsid w:val="00465899"/>
    <w:rsid w:val="00465D01"/>
    <w:rsid w:val="00467497"/>
    <w:rsid w:val="0046793C"/>
    <w:rsid w:val="00467E72"/>
    <w:rsid w:val="004707F8"/>
    <w:rsid w:val="0047083F"/>
    <w:rsid w:val="004714DC"/>
    <w:rsid w:val="00471AB9"/>
    <w:rsid w:val="0047208F"/>
    <w:rsid w:val="0047287F"/>
    <w:rsid w:val="00473485"/>
    <w:rsid w:val="004734AE"/>
    <w:rsid w:val="0047364F"/>
    <w:rsid w:val="00473995"/>
    <w:rsid w:val="004739C3"/>
    <w:rsid w:val="00473E0B"/>
    <w:rsid w:val="004740AA"/>
    <w:rsid w:val="00474F8B"/>
    <w:rsid w:val="00474FC7"/>
    <w:rsid w:val="004757D9"/>
    <w:rsid w:val="00475A40"/>
    <w:rsid w:val="00475BBF"/>
    <w:rsid w:val="00475F52"/>
    <w:rsid w:val="004762D1"/>
    <w:rsid w:val="004769B2"/>
    <w:rsid w:val="00476CC5"/>
    <w:rsid w:val="00477383"/>
    <w:rsid w:val="0047793C"/>
    <w:rsid w:val="004779BD"/>
    <w:rsid w:val="00477BAB"/>
    <w:rsid w:val="00477CAC"/>
    <w:rsid w:val="00480313"/>
    <w:rsid w:val="00480371"/>
    <w:rsid w:val="004804B9"/>
    <w:rsid w:val="00480EA1"/>
    <w:rsid w:val="0048108E"/>
    <w:rsid w:val="004811C2"/>
    <w:rsid w:val="00481208"/>
    <w:rsid w:val="0048132B"/>
    <w:rsid w:val="004825F5"/>
    <w:rsid w:val="0048274E"/>
    <w:rsid w:val="004827C8"/>
    <w:rsid w:val="00483376"/>
    <w:rsid w:val="004839DE"/>
    <w:rsid w:val="00484EAC"/>
    <w:rsid w:val="00485F75"/>
    <w:rsid w:val="0048651B"/>
    <w:rsid w:val="00486EE8"/>
    <w:rsid w:val="00487271"/>
    <w:rsid w:val="0048745E"/>
    <w:rsid w:val="004874C4"/>
    <w:rsid w:val="0048754B"/>
    <w:rsid w:val="00490E86"/>
    <w:rsid w:val="00491847"/>
    <w:rsid w:val="004924E7"/>
    <w:rsid w:val="00492FB9"/>
    <w:rsid w:val="004935CD"/>
    <w:rsid w:val="00493920"/>
    <w:rsid w:val="004943F7"/>
    <w:rsid w:val="004944C2"/>
    <w:rsid w:val="00495522"/>
    <w:rsid w:val="0049623B"/>
    <w:rsid w:val="004962D6"/>
    <w:rsid w:val="0049633C"/>
    <w:rsid w:val="00496449"/>
    <w:rsid w:val="00496509"/>
    <w:rsid w:val="00496884"/>
    <w:rsid w:val="0049695A"/>
    <w:rsid w:val="00496A7E"/>
    <w:rsid w:val="0049734A"/>
    <w:rsid w:val="004976FF"/>
    <w:rsid w:val="00497D57"/>
    <w:rsid w:val="00497DDB"/>
    <w:rsid w:val="004A077B"/>
    <w:rsid w:val="004A1003"/>
    <w:rsid w:val="004A11F0"/>
    <w:rsid w:val="004A12BE"/>
    <w:rsid w:val="004A13B3"/>
    <w:rsid w:val="004A2E94"/>
    <w:rsid w:val="004A3379"/>
    <w:rsid w:val="004A43FD"/>
    <w:rsid w:val="004A45B4"/>
    <w:rsid w:val="004A4F6F"/>
    <w:rsid w:val="004A561E"/>
    <w:rsid w:val="004A598D"/>
    <w:rsid w:val="004A5E1F"/>
    <w:rsid w:val="004A622B"/>
    <w:rsid w:val="004A7200"/>
    <w:rsid w:val="004B0072"/>
    <w:rsid w:val="004B08AB"/>
    <w:rsid w:val="004B0CE1"/>
    <w:rsid w:val="004B1121"/>
    <w:rsid w:val="004B1453"/>
    <w:rsid w:val="004B1682"/>
    <w:rsid w:val="004B178C"/>
    <w:rsid w:val="004B18F6"/>
    <w:rsid w:val="004B2647"/>
    <w:rsid w:val="004B270F"/>
    <w:rsid w:val="004B286E"/>
    <w:rsid w:val="004B2C34"/>
    <w:rsid w:val="004B339D"/>
    <w:rsid w:val="004B3DEB"/>
    <w:rsid w:val="004B4925"/>
    <w:rsid w:val="004B50C9"/>
    <w:rsid w:val="004B57EC"/>
    <w:rsid w:val="004B583B"/>
    <w:rsid w:val="004B5E8B"/>
    <w:rsid w:val="004B5F39"/>
    <w:rsid w:val="004B6056"/>
    <w:rsid w:val="004B6141"/>
    <w:rsid w:val="004B6954"/>
    <w:rsid w:val="004B6E09"/>
    <w:rsid w:val="004B7885"/>
    <w:rsid w:val="004C03DF"/>
    <w:rsid w:val="004C0650"/>
    <w:rsid w:val="004C0ACD"/>
    <w:rsid w:val="004C0FF0"/>
    <w:rsid w:val="004C12CE"/>
    <w:rsid w:val="004C2602"/>
    <w:rsid w:val="004C28B8"/>
    <w:rsid w:val="004C2D00"/>
    <w:rsid w:val="004C3AD4"/>
    <w:rsid w:val="004C3CB6"/>
    <w:rsid w:val="004C4098"/>
    <w:rsid w:val="004C44BF"/>
    <w:rsid w:val="004C4854"/>
    <w:rsid w:val="004C4C4E"/>
    <w:rsid w:val="004C4DAD"/>
    <w:rsid w:val="004C53EC"/>
    <w:rsid w:val="004C594D"/>
    <w:rsid w:val="004C5992"/>
    <w:rsid w:val="004C6424"/>
    <w:rsid w:val="004C6763"/>
    <w:rsid w:val="004C725A"/>
    <w:rsid w:val="004C74EC"/>
    <w:rsid w:val="004C79CE"/>
    <w:rsid w:val="004C7E88"/>
    <w:rsid w:val="004D00B3"/>
    <w:rsid w:val="004D00BE"/>
    <w:rsid w:val="004D0430"/>
    <w:rsid w:val="004D07DC"/>
    <w:rsid w:val="004D0818"/>
    <w:rsid w:val="004D0893"/>
    <w:rsid w:val="004D0960"/>
    <w:rsid w:val="004D0D3B"/>
    <w:rsid w:val="004D1302"/>
    <w:rsid w:val="004D1549"/>
    <w:rsid w:val="004D1ACF"/>
    <w:rsid w:val="004D1C4D"/>
    <w:rsid w:val="004D1C4F"/>
    <w:rsid w:val="004D1EA7"/>
    <w:rsid w:val="004D1EE3"/>
    <w:rsid w:val="004D2072"/>
    <w:rsid w:val="004D2186"/>
    <w:rsid w:val="004D22AF"/>
    <w:rsid w:val="004D333A"/>
    <w:rsid w:val="004D34E0"/>
    <w:rsid w:val="004D374C"/>
    <w:rsid w:val="004D426D"/>
    <w:rsid w:val="004D4380"/>
    <w:rsid w:val="004D5117"/>
    <w:rsid w:val="004D5581"/>
    <w:rsid w:val="004D56F4"/>
    <w:rsid w:val="004D5AEA"/>
    <w:rsid w:val="004D5C1E"/>
    <w:rsid w:val="004D5CA4"/>
    <w:rsid w:val="004D648B"/>
    <w:rsid w:val="004D6B46"/>
    <w:rsid w:val="004D6F0D"/>
    <w:rsid w:val="004D6F6D"/>
    <w:rsid w:val="004D766D"/>
    <w:rsid w:val="004D7776"/>
    <w:rsid w:val="004D7A7B"/>
    <w:rsid w:val="004E0622"/>
    <w:rsid w:val="004E0882"/>
    <w:rsid w:val="004E0E7E"/>
    <w:rsid w:val="004E0EF2"/>
    <w:rsid w:val="004E1056"/>
    <w:rsid w:val="004E14C4"/>
    <w:rsid w:val="004E15F9"/>
    <w:rsid w:val="004E1646"/>
    <w:rsid w:val="004E1753"/>
    <w:rsid w:val="004E20FA"/>
    <w:rsid w:val="004E28D9"/>
    <w:rsid w:val="004E295F"/>
    <w:rsid w:val="004E2CC4"/>
    <w:rsid w:val="004E35B4"/>
    <w:rsid w:val="004E3D3D"/>
    <w:rsid w:val="004E3E5C"/>
    <w:rsid w:val="004E4712"/>
    <w:rsid w:val="004E4D65"/>
    <w:rsid w:val="004E531A"/>
    <w:rsid w:val="004E5A3C"/>
    <w:rsid w:val="004E5DA1"/>
    <w:rsid w:val="004E6A9F"/>
    <w:rsid w:val="004E6DB9"/>
    <w:rsid w:val="004E7B0E"/>
    <w:rsid w:val="004F03A3"/>
    <w:rsid w:val="004F0FD8"/>
    <w:rsid w:val="004F1E52"/>
    <w:rsid w:val="004F1F3D"/>
    <w:rsid w:val="004F22F2"/>
    <w:rsid w:val="004F2E25"/>
    <w:rsid w:val="004F2E8D"/>
    <w:rsid w:val="004F2FAD"/>
    <w:rsid w:val="004F3208"/>
    <w:rsid w:val="004F3309"/>
    <w:rsid w:val="004F3E49"/>
    <w:rsid w:val="004F48B6"/>
    <w:rsid w:val="004F4A44"/>
    <w:rsid w:val="004F5621"/>
    <w:rsid w:val="004F57A0"/>
    <w:rsid w:val="004F6063"/>
    <w:rsid w:val="004F6361"/>
    <w:rsid w:val="004F65B2"/>
    <w:rsid w:val="004F66AB"/>
    <w:rsid w:val="004F6825"/>
    <w:rsid w:val="004F743E"/>
    <w:rsid w:val="004F752D"/>
    <w:rsid w:val="004F75D3"/>
    <w:rsid w:val="004F7949"/>
    <w:rsid w:val="004F7A8A"/>
    <w:rsid w:val="004F7ED6"/>
    <w:rsid w:val="0050035C"/>
    <w:rsid w:val="00500828"/>
    <w:rsid w:val="00500DF1"/>
    <w:rsid w:val="00501646"/>
    <w:rsid w:val="00501B5A"/>
    <w:rsid w:val="00501E87"/>
    <w:rsid w:val="005026FF"/>
    <w:rsid w:val="00502F4E"/>
    <w:rsid w:val="005036C4"/>
    <w:rsid w:val="00503A77"/>
    <w:rsid w:val="00503E5E"/>
    <w:rsid w:val="00503FA3"/>
    <w:rsid w:val="00504C66"/>
    <w:rsid w:val="00504E2F"/>
    <w:rsid w:val="0050575D"/>
    <w:rsid w:val="00505AB2"/>
    <w:rsid w:val="00506408"/>
    <w:rsid w:val="0050694C"/>
    <w:rsid w:val="00506ECD"/>
    <w:rsid w:val="00507272"/>
    <w:rsid w:val="005073B0"/>
    <w:rsid w:val="00507FC0"/>
    <w:rsid w:val="00510500"/>
    <w:rsid w:val="005107D6"/>
    <w:rsid w:val="00510846"/>
    <w:rsid w:val="005109FC"/>
    <w:rsid w:val="00510C1F"/>
    <w:rsid w:val="005112D9"/>
    <w:rsid w:val="00511305"/>
    <w:rsid w:val="00511B7F"/>
    <w:rsid w:val="00511BBF"/>
    <w:rsid w:val="00511CF6"/>
    <w:rsid w:val="00511D12"/>
    <w:rsid w:val="00511E5B"/>
    <w:rsid w:val="0051227C"/>
    <w:rsid w:val="00512868"/>
    <w:rsid w:val="005132CB"/>
    <w:rsid w:val="00513D3F"/>
    <w:rsid w:val="00513F16"/>
    <w:rsid w:val="00513FDE"/>
    <w:rsid w:val="00514233"/>
    <w:rsid w:val="00514414"/>
    <w:rsid w:val="005144BD"/>
    <w:rsid w:val="005147F0"/>
    <w:rsid w:val="0051481F"/>
    <w:rsid w:val="00514B1E"/>
    <w:rsid w:val="00514E8D"/>
    <w:rsid w:val="00515B2D"/>
    <w:rsid w:val="00515C20"/>
    <w:rsid w:val="00515C89"/>
    <w:rsid w:val="00515D2D"/>
    <w:rsid w:val="00516314"/>
    <w:rsid w:val="00516373"/>
    <w:rsid w:val="005168AF"/>
    <w:rsid w:val="00516C86"/>
    <w:rsid w:val="00520027"/>
    <w:rsid w:val="0052064F"/>
    <w:rsid w:val="00520A13"/>
    <w:rsid w:val="00521021"/>
    <w:rsid w:val="005213CF"/>
    <w:rsid w:val="005227A5"/>
    <w:rsid w:val="005234F6"/>
    <w:rsid w:val="005235E1"/>
    <w:rsid w:val="00523B94"/>
    <w:rsid w:val="00523BBF"/>
    <w:rsid w:val="005240EA"/>
    <w:rsid w:val="0052449D"/>
    <w:rsid w:val="005253DE"/>
    <w:rsid w:val="00525D36"/>
    <w:rsid w:val="00525D54"/>
    <w:rsid w:val="00525D9A"/>
    <w:rsid w:val="005266B7"/>
    <w:rsid w:val="00526773"/>
    <w:rsid w:val="005267C1"/>
    <w:rsid w:val="005275BD"/>
    <w:rsid w:val="00527CD4"/>
    <w:rsid w:val="00530677"/>
    <w:rsid w:val="0053097E"/>
    <w:rsid w:val="00530B3B"/>
    <w:rsid w:val="00531C24"/>
    <w:rsid w:val="00531D5C"/>
    <w:rsid w:val="005328EE"/>
    <w:rsid w:val="00532B6C"/>
    <w:rsid w:val="00532E83"/>
    <w:rsid w:val="00532F26"/>
    <w:rsid w:val="0053390D"/>
    <w:rsid w:val="00533A94"/>
    <w:rsid w:val="00535575"/>
    <w:rsid w:val="00535801"/>
    <w:rsid w:val="0053671D"/>
    <w:rsid w:val="005379CD"/>
    <w:rsid w:val="00537C1E"/>
    <w:rsid w:val="00537F4F"/>
    <w:rsid w:val="00540294"/>
    <w:rsid w:val="00540903"/>
    <w:rsid w:val="00540A72"/>
    <w:rsid w:val="00540B76"/>
    <w:rsid w:val="00540BB6"/>
    <w:rsid w:val="00540F74"/>
    <w:rsid w:val="005415E2"/>
    <w:rsid w:val="00541BE8"/>
    <w:rsid w:val="00542EE0"/>
    <w:rsid w:val="00542FD2"/>
    <w:rsid w:val="0054343B"/>
    <w:rsid w:val="0054362A"/>
    <w:rsid w:val="00543B6B"/>
    <w:rsid w:val="00544ADE"/>
    <w:rsid w:val="00544F2F"/>
    <w:rsid w:val="00544F5D"/>
    <w:rsid w:val="00544F78"/>
    <w:rsid w:val="00545C29"/>
    <w:rsid w:val="00545CDD"/>
    <w:rsid w:val="00545F06"/>
    <w:rsid w:val="0054633E"/>
    <w:rsid w:val="005464E1"/>
    <w:rsid w:val="0054757D"/>
    <w:rsid w:val="005479DD"/>
    <w:rsid w:val="00547D72"/>
    <w:rsid w:val="005509CE"/>
    <w:rsid w:val="00550B96"/>
    <w:rsid w:val="00550C09"/>
    <w:rsid w:val="0055189D"/>
    <w:rsid w:val="00551EC6"/>
    <w:rsid w:val="005521F6"/>
    <w:rsid w:val="005525C7"/>
    <w:rsid w:val="00553732"/>
    <w:rsid w:val="00553A6D"/>
    <w:rsid w:val="00553F51"/>
    <w:rsid w:val="005542DF"/>
    <w:rsid w:val="00554829"/>
    <w:rsid w:val="00554B61"/>
    <w:rsid w:val="00554D6F"/>
    <w:rsid w:val="00554F71"/>
    <w:rsid w:val="0055504E"/>
    <w:rsid w:val="0055522E"/>
    <w:rsid w:val="00555492"/>
    <w:rsid w:val="00555697"/>
    <w:rsid w:val="00556A07"/>
    <w:rsid w:val="005577A1"/>
    <w:rsid w:val="00557BE0"/>
    <w:rsid w:val="00560084"/>
    <w:rsid w:val="005602AC"/>
    <w:rsid w:val="0056076C"/>
    <w:rsid w:val="00560DBF"/>
    <w:rsid w:val="00560FB1"/>
    <w:rsid w:val="005611C9"/>
    <w:rsid w:val="005612AF"/>
    <w:rsid w:val="0056193D"/>
    <w:rsid w:val="005620F1"/>
    <w:rsid w:val="005625B2"/>
    <w:rsid w:val="005631A5"/>
    <w:rsid w:val="005632EF"/>
    <w:rsid w:val="00563D51"/>
    <w:rsid w:val="00564E70"/>
    <w:rsid w:val="0056604F"/>
    <w:rsid w:val="0056608A"/>
    <w:rsid w:val="005661F5"/>
    <w:rsid w:val="005662E4"/>
    <w:rsid w:val="005667E3"/>
    <w:rsid w:val="005669CA"/>
    <w:rsid w:val="00566BF8"/>
    <w:rsid w:val="00566C25"/>
    <w:rsid w:val="00566EE3"/>
    <w:rsid w:val="005672EF"/>
    <w:rsid w:val="00567582"/>
    <w:rsid w:val="005677D2"/>
    <w:rsid w:val="005678A1"/>
    <w:rsid w:val="00570519"/>
    <w:rsid w:val="00570FBA"/>
    <w:rsid w:val="00570FE1"/>
    <w:rsid w:val="005711DB"/>
    <w:rsid w:val="005715B0"/>
    <w:rsid w:val="00571A88"/>
    <w:rsid w:val="005725D1"/>
    <w:rsid w:val="00572804"/>
    <w:rsid w:val="00572CAF"/>
    <w:rsid w:val="005734FE"/>
    <w:rsid w:val="00573DC9"/>
    <w:rsid w:val="0057471B"/>
    <w:rsid w:val="00574E53"/>
    <w:rsid w:val="00575328"/>
    <w:rsid w:val="00575828"/>
    <w:rsid w:val="00575AA3"/>
    <w:rsid w:val="00575F94"/>
    <w:rsid w:val="005760AD"/>
    <w:rsid w:val="0057664D"/>
    <w:rsid w:val="00577077"/>
    <w:rsid w:val="005771D6"/>
    <w:rsid w:val="005772DA"/>
    <w:rsid w:val="00577782"/>
    <w:rsid w:val="005777CE"/>
    <w:rsid w:val="00577C62"/>
    <w:rsid w:val="00577CCC"/>
    <w:rsid w:val="005804DD"/>
    <w:rsid w:val="00580EFE"/>
    <w:rsid w:val="0058253C"/>
    <w:rsid w:val="0058279B"/>
    <w:rsid w:val="00582DAA"/>
    <w:rsid w:val="0058323F"/>
    <w:rsid w:val="0058343C"/>
    <w:rsid w:val="00583781"/>
    <w:rsid w:val="0058394D"/>
    <w:rsid w:val="0058433B"/>
    <w:rsid w:val="00584456"/>
    <w:rsid w:val="00584696"/>
    <w:rsid w:val="0058490B"/>
    <w:rsid w:val="00584D2E"/>
    <w:rsid w:val="005852B1"/>
    <w:rsid w:val="005855EF"/>
    <w:rsid w:val="00585829"/>
    <w:rsid w:val="00585DB7"/>
    <w:rsid w:val="0058669B"/>
    <w:rsid w:val="00586810"/>
    <w:rsid w:val="00587079"/>
    <w:rsid w:val="00587D9F"/>
    <w:rsid w:val="005901A0"/>
    <w:rsid w:val="005906DB"/>
    <w:rsid w:val="00590EDC"/>
    <w:rsid w:val="00592EE9"/>
    <w:rsid w:val="005931CF"/>
    <w:rsid w:val="00593239"/>
    <w:rsid w:val="0059453D"/>
    <w:rsid w:val="005946B6"/>
    <w:rsid w:val="00594823"/>
    <w:rsid w:val="00594F50"/>
    <w:rsid w:val="0059507A"/>
    <w:rsid w:val="00595494"/>
    <w:rsid w:val="00595826"/>
    <w:rsid w:val="005958AC"/>
    <w:rsid w:val="00595A44"/>
    <w:rsid w:val="00595E3A"/>
    <w:rsid w:val="00596A43"/>
    <w:rsid w:val="00596D90"/>
    <w:rsid w:val="00596ECD"/>
    <w:rsid w:val="0059725A"/>
    <w:rsid w:val="00597EEB"/>
    <w:rsid w:val="005A1269"/>
    <w:rsid w:val="005A1A96"/>
    <w:rsid w:val="005A1F85"/>
    <w:rsid w:val="005A1FBA"/>
    <w:rsid w:val="005A287F"/>
    <w:rsid w:val="005A3716"/>
    <w:rsid w:val="005A3B77"/>
    <w:rsid w:val="005A48E0"/>
    <w:rsid w:val="005A5236"/>
    <w:rsid w:val="005A57D7"/>
    <w:rsid w:val="005A64F6"/>
    <w:rsid w:val="005A6579"/>
    <w:rsid w:val="005A6756"/>
    <w:rsid w:val="005A6B8B"/>
    <w:rsid w:val="005A6D12"/>
    <w:rsid w:val="005B0438"/>
    <w:rsid w:val="005B07B3"/>
    <w:rsid w:val="005B092F"/>
    <w:rsid w:val="005B0A3C"/>
    <w:rsid w:val="005B0FA0"/>
    <w:rsid w:val="005B167F"/>
    <w:rsid w:val="005B1BC6"/>
    <w:rsid w:val="005B1E08"/>
    <w:rsid w:val="005B27AB"/>
    <w:rsid w:val="005B2984"/>
    <w:rsid w:val="005B2B09"/>
    <w:rsid w:val="005B2EAD"/>
    <w:rsid w:val="005B3374"/>
    <w:rsid w:val="005B33F2"/>
    <w:rsid w:val="005B34F0"/>
    <w:rsid w:val="005B3B62"/>
    <w:rsid w:val="005B3C01"/>
    <w:rsid w:val="005B4281"/>
    <w:rsid w:val="005B4817"/>
    <w:rsid w:val="005B4948"/>
    <w:rsid w:val="005B49FA"/>
    <w:rsid w:val="005B4D70"/>
    <w:rsid w:val="005B54AD"/>
    <w:rsid w:val="005B5837"/>
    <w:rsid w:val="005B58BA"/>
    <w:rsid w:val="005B5D9A"/>
    <w:rsid w:val="005B63A1"/>
    <w:rsid w:val="005B64C6"/>
    <w:rsid w:val="005B6ED2"/>
    <w:rsid w:val="005B6FF7"/>
    <w:rsid w:val="005C055A"/>
    <w:rsid w:val="005C05D5"/>
    <w:rsid w:val="005C0D0F"/>
    <w:rsid w:val="005C0E96"/>
    <w:rsid w:val="005C0FE5"/>
    <w:rsid w:val="005C17A7"/>
    <w:rsid w:val="005C1CB5"/>
    <w:rsid w:val="005C20C8"/>
    <w:rsid w:val="005C27D4"/>
    <w:rsid w:val="005C2811"/>
    <w:rsid w:val="005C28F7"/>
    <w:rsid w:val="005C2944"/>
    <w:rsid w:val="005C4778"/>
    <w:rsid w:val="005C478A"/>
    <w:rsid w:val="005C483F"/>
    <w:rsid w:val="005C5129"/>
    <w:rsid w:val="005C52E1"/>
    <w:rsid w:val="005C5454"/>
    <w:rsid w:val="005C57F2"/>
    <w:rsid w:val="005C59F1"/>
    <w:rsid w:val="005C5EEE"/>
    <w:rsid w:val="005C6008"/>
    <w:rsid w:val="005C6159"/>
    <w:rsid w:val="005C65C7"/>
    <w:rsid w:val="005C6F8E"/>
    <w:rsid w:val="005C702A"/>
    <w:rsid w:val="005C7514"/>
    <w:rsid w:val="005C758E"/>
    <w:rsid w:val="005C7738"/>
    <w:rsid w:val="005C79B2"/>
    <w:rsid w:val="005C7FEF"/>
    <w:rsid w:val="005D1046"/>
    <w:rsid w:val="005D138B"/>
    <w:rsid w:val="005D147C"/>
    <w:rsid w:val="005D160A"/>
    <w:rsid w:val="005D1AE1"/>
    <w:rsid w:val="005D2519"/>
    <w:rsid w:val="005D2679"/>
    <w:rsid w:val="005D2748"/>
    <w:rsid w:val="005D2875"/>
    <w:rsid w:val="005D2EC5"/>
    <w:rsid w:val="005D2F58"/>
    <w:rsid w:val="005D3037"/>
    <w:rsid w:val="005D342F"/>
    <w:rsid w:val="005D395F"/>
    <w:rsid w:val="005D39CC"/>
    <w:rsid w:val="005D3E72"/>
    <w:rsid w:val="005D45D7"/>
    <w:rsid w:val="005D476E"/>
    <w:rsid w:val="005D4AD9"/>
    <w:rsid w:val="005D5017"/>
    <w:rsid w:val="005D5469"/>
    <w:rsid w:val="005D5654"/>
    <w:rsid w:val="005D5C1D"/>
    <w:rsid w:val="005D5CC2"/>
    <w:rsid w:val="005D6854"/>
    <w:rsid w:val="005D696C"/>
    <w:rsid w:val="005D6AA1"/>
    <w:rsid w:val="005D6E8D"/>
    <w:rsid w:val="005D73E1"/>
    <w:rsid w:val="005D74E6"/>
    <w:rsid w:val="005D789C"/>
    <w:rsid w:val="005E0006"/>
    <w:rsid w:val="005E0211"/>
    <w:rsid w:val="005E047F"/>
    <w:rsid w:val="005E0EEA"/>
    <w:rsid w:val="005E1418"/>
    <w:rsid w:val="005E1FF6"/>
    <w:rsid w:val="005E2319"/>
    <w:rsid w:val="005E26E0"/>
    <w:rsid w:val="005E32D9"/>
    <w:rsid w:val="005E3703"/>
    <w:rsid w:val="005E3CC0"/>
    <w:rsid w:val="005E3CE4"/>
    <w:rsid w:val="005E3E29"/>
    <w:rsid w:val="005E3F10"/>
    <w:rsid w:val="005E45A9"/>
    <w:rsid w:val="005E4884"/>
    <w:rsid w:val="005E4E50"/>
    <w:rsid w:val="005E4F4D"/>
    <w:rsid w:val="005E54C5"/>
    <w:rsid w:val="005E58E6"/>
    <w:rsid w:val="005E5C03"/>
    <w:rsid w:val="005E5D6E"/>
    <w:rsid w:val="005E6080"/>
    <w:rsid w:val="005E6274"/>
    <w:rsid w:val="005E67A0"/>
    <w:rsid w:val="005E74A4"/>
    <w:rsid w:val="005E770E"/>
    <w:rsid w:val="005E785E"/>
    <w:rsid w:val="005F1127"/>
    <w:rsid w:val="005F1890"/>
    <w:rsid w:val="005F1A5E"/>
    <w:rsid w:val="005F2002"/>
    <w:rsid w:val="005F2045"/>
    <w:rsid w:val="005F2945"/>
    <w:rsid w:val="005F2B8F"/>
    <w:rsid w:val="005F2F01"/>
    <w:rsid w:val="005F3200"/>
    <w:rsid w:val="005F3513"/>
    <w:rsid w:val="005F3698"/>
    <w:rsid w:val="005F411D"/>
    <w:rsid w:val="005F48BA"/>
    <w:rsid w:val="005F54E6"/>
    <w:rsid w:val="005F5B14"/>
    <w:rsid w:val="005F5C46"/>
    <w:rsid w:val="005F5EFD"/>
    <w:rsid w:val="005F61C3"/>
    <w:rsid w:val="005F65ED"/>
    <w:rsid w:val="005F6AB7"/>
    <w:rsid w:val="005F6FAF"/>
    <w:rsid w:val="005F74B0"/>
    <w:rsid w:val="00600544"/>
    <w:rsid w:val="006006B7"/>
    <w:rsid w:val="006007B8"/>
    <w:rsid w:val="00601A4B"/>
    <w:rsid w:val="00601A4F"/>
    <w:rsid w:val="00601A66"/>
    <w:rsid w:val="00602070"/>
    <w:rsid w:val="00602DDB"/>
    <w:rsid w:val="00604285"/>
    <w:rsid w:val="00604294"/>
    <w:rsid w:val="00605818"/>
    <w:rsid w:val="006061AA"/>
    <w:rsid w:val="00606A24"/>
    <w:rsid w:val="00606CBD"/>
    <w:rsid w:val="00607A6E"/>
    <w:rsid w:val="00607B74"/>
    <w:rsid w:val="00607FEA"/>
    <w:rsid w:val="0061007C"/>
    <w:rsid w:val="006106F6"/>
    <w:rsid w:val="00610C6C"/>
    <w:rsid w:val="00610C83"/>
    <w:rsid w:val="00611EE3"/>
    <w:rsid w:val="0061207B"/>
    <w:rsid w:val="0061273A"/>
    <w:rsid w:val="00612767"/>
    <w:rsid w:val="006134D5"/>
    <w:rsid w:val="0061381A"/>
    <w:rsid w:val="006144B7"/>
    <w:rsid w:val="00614BC8"/>
    <w:rsid w:val="00614F04"/>
    <w:rsid w:val="00614F41"/>
    <w:rsid w:val="00615154"/>
    <w:rsid w:val="00615B78"/>
    <w:rsid w:val="00616315"/>
    <w:rsid w:val="006163F1"/>
    <w:rsid w:val="00617327"/>
    <w:rsid w:val="006176A8"/>
    <w:rsid w:val="006207A0"/>
    <w:rsid w:val="0062088F"/>
    <w:rsid w:val="00621435"/>
    <w:rsid w:val="006216DF"/>
    <w:rsid w:val="006219A4"/>
    <w:rsid w:val="006219E9"/>
    <w:rsid w:val="00621DCE"/>
    <w:rsid w:val="00621F2D"/>
    <w:rsid w:val="00621FAC"/>
    <w:rsid w:val="006224FC"/>
    <w:rsid w:val="00622637"/>
    <w:rsid w:val="00622A53"/>
    <w:rsid w:val="00623E81"/>
    <w:rsid w:val="00623EF3"/>
    <w:rsid w:val="006245E0"/>
    <w:rsid w:val="006247FD"/>
    <w:rsid w:val="00624B4C"/>
    <w:rsid w:val="00624C06"/>
    <w:rsid w:val="00624E99"/>
    <w:rsid w:val="0062530B"/>
    <w:rsid w:val="006256B2"/>
    <w:rsid w:val="0062574F"/>
    <w:rsid w:val="0062600F"/>
    <w:rsid w:val="00626A94"/>
    <w:rsid w:val="00627486"/>
    <w:rsid w:val="0062749E"/>
    <w:rsid w:val="006277AF"/>
    <w:rsid w:val="0063047C"/>
    <w:rsid w:val="006304AE"/>
    <w:rsid w:val="00630C15"/>
    <w:rsid w:val="00630E6B"/>
    <w:rsid w:val="006312CC"/>
    <w:rsid w:val="006314AA"/>
    <w:rsid w:val="006317C2"/>
    <w:rsid w:val="0063195E"/>
    <w:rsid w:val="006319D6"/>
    <w:rsid w:val="00631DB9"/>
    <w:rsid w:val="00631FF6"/>
    <w:rsid w:val="006323E5"/>
    <w:rsid w:val="00632BE1"/>
    <w:rsid w:val="006337BE"/>
    <w:rsid w:val="00633A5E"/>
    <w:rsid w:val="00633C9B"/>
    <w:rsid w:val="006341B1"/>
    <w:rsid w:val="00634631"/>
    <w:rsid w:val="00634B3B"/>
    <w:rsid w:val="00634BEA"/>
    <w:rsid w:val="00634C81"/>
    <w:rsid w:val="0063516A"/>
    <w:rsid w:val="006355D4"/>
    <w:rsid w:val="006356D7"/>
    <w:rsid w:val="00635D85"/>
    <w:rsid w:val="00636827"/>
    <w:rsid w:val="0063735A"/>
    <w:rsid w:val="006373AC"/>
    <w:rsid w:val="006373CD"/>
    <w:rsid w:val="00637441"/>
    <w:rsid w:val="00637471"/>
    <w:rsid w:val="006405F8"/>
    <w:rsid w:val="00640ABE"/>
    <w:rsid w:val="00640D26"/>
    <w:rsid w:val="00641083"/>
    <w:rsid w:val="006418F4"/>
    <w:rsid w:val="00641A48"/>
    <w:rsid w:val="00641E96"/>
    <w:rsid w:val="00641FBB"/>
    <w:rsid w:val="006420C9"/>
    <w:rsid w:val="006426FC"/>
    <w:rsid w:val="00642BA3"/>
    <w:rsid w:val="00643693"/>
    <w:rsid w:val="00643E73"/>
    <w:rsid w:val="00644220"/>
    <w:rsid w:val="0064440B"/>
    <w:rsid w:val="00644C31"/>
    <w:rsid w:val="00645378"/>
    <w:rsid w:val="0064623A"/>
    <w:rsid w:val="00646618"/>
    <w:rsid w:val="00646780"/>
    <w:rsid w:val="00646ABE"/>
    <w:rsid w:val="00646EF3"/>
    <w:rsid w:val="006471DF"/>
    <w:rsid w:val="0064762E"/>
    <w:rsid w:val="006504A2"/>
    <w:rsid w:val="0065103E"/>
    <w:rsid w:val="006519C4"/>
    <w:rsid w:val="00651BFE"/>
    <w:rsid w:val="00651D28"/>
    <w:rsid w:val="00651FC9"/>
    <w:rsid w:val="00652346"/>
    <w:rsid w:val="00652602"/>
    <w:rsid w:val="00652720"/>
    <w:rsid w:val="00652787"/>
    <w:rsid w:val="006528DD"/>
    <w:rsid w:val="00652CF3"/>
    <w:rsid w:val="00653296"/>
    <w:rsid w:val="0065329C"/>
    <w:rsid w:val="006538FF"/>
    <w:rsid w:val="00653C33"/>
    <w:rsid w:val="006541BF"/>
    <w:rsid w:val="00654750"/>
    <w:rsid w:val="00654758"/>
    <w:rsid w:val="00654EA5"/>
    <w:rsid w:val="00654F18"/>
    <w:rsid w:val="0065508C"/>
    <w:rsid w:val="006556B3"/>
    <w:rsid w:val="00655DFB"/>
    <w:rsid w:val="00655E23"/>
    <w:rsid w:val="006570AE"/>
    <w:rsid w:val="00657D56"/>
    <w:rsid w:val="006601B4"/>
    <w:rsid w:val="0066053B"/>
    <w:rsid w:val="00660931"/>
    <w:rsid w:val="00660A29"/>
    <w:rsid w:val="00660D62"/>
    <w:rsid w:val="00661ACB"/>
    <w:rsid w:val="0066238A"/>
    <w:rsid w:val="006627B3"/>
    <w:rsid w:val="006648A4"/>
    <w:rsid w:val="00664EA6"/>
    <w:rsid w:val="00665F71"/>
    <w:rsid w:val="00666348"/>
    <w:rsid w:val="006666B1"/>
    <w:rsid w:val="00666F8F"/>
    <w:rsid w:val="0066781E"/>
    <w:rsid w:val="006678B8"/>
    <w:rsid w:val="00667B5B"/>
    <w:rsid w:val="00667C76"/>
    <w:rsid w:val="00667D6B"/>
    <w:rsid w:val="00667E54"/>
    <w:rsid w:val="00671088"/>
    <w:rsid w:val="006714D3"/>
    <w:rsid w:val="0067165B"/>
    <w:rsid w:val="00671AF7"/>
    <w:rsid w:val="00671BE1"/>
    <w:rsid w:val="00672F32"/>
    <w:rsid w:val="00673158"/>
    <w:rsid w:val="00673374"/>
    <w:rsid w:val="00673DFA"/>
    <w:rsid w:val="00673F23"/>
    <w:rsid w:val="0067498B"/>
    <w:rsid w:val="00675172"/>
    <w:rsid w:val="00675414"/>
    <w:rsid w:val="00676B30"/>
    <w:rsid w:val="006770DF"/>
    <w:rsid w:val="0067786E"/>
    <w:rsid w:val="00677ABA"/>
    <w:rsid w:val="00677D03"/>
    <w:rsid w:val="00677E6A"/>
    <w:rsid w:val="00677EEF"/>
    <w:rsid w:val="00680C24"/>
    <w:rsid w:val="00680DCC"/>
    <w:rsid w:val="00681448"/>
    <w:rsid w:val="0068163F"/>
    <w:rsid w:val="00681745"/>
    <w:rsid w:val="00682536"/>
    <w:rsid w:val="00682961"/>
    <w:rsid w:val="0068324E"/>
    <w:rsid w:val="006833C2"/>
    <w:rsid w:val="006835D7"/>
    <w:rsid w:val="00683C7C"/>
    <w:rsid w:val="00683CED"/>
    <w:rsid w:val="00683D23"/>
    <w:rsid w:val="00683FA8"/>
    <w:rsid w:val="0068404D"/>
    <w:rsid w:val="00684327"/>
    <w:rsid w:val="00684ADD"/>
    <w:rsid w:val="00685314"/>
    <w:rsid w:val="00685B7C"/>
    <w:rsid w:val="00685CB4"/>
    <w:rsid w:val="00686E3B"/>
    <w:rsid w:val="0068778F"/>
    <w:rsid w:val="006878F2"/>
    <w:rsid w:val="006918A2"/>
    <w:rsid w:val="00691D4D"/>
    <w:rsid w:val="00692857"/>
    <w:rsid w:val="00692EF0"/>
    <w:rsid w:val="00693109"/>
    <w:rsid w:val="00693734"/>
    <w:rsid w:val="00693BA5"/>
    <w:rsid w:val="00693E8A"/>
    <w:rsid w:val="00693F91"/>
    <w:rsid w:val="006943D6"/>
    <w:rsid w:val="00694949"/>
    <w:rsid w:val="00694AA9"/>
    <w:rsid w:val="00695C2A"/>
    <w:rsid w:val="00696220"/>
    <w:rsid w:val="00696D18"/>
    <w:rsid w:val="00697E6D"/>
    <w:rsid w:val="006A01B7"/>
    <w:rsid w:val="006A05F0"/>
    <w:rsid w:val="006A0F79"/>
    <w:rsid w:val="006A15CA"/>
    <w:rsid w:val="006A2488"/>
    <w:rsid w:val="006A2CD4"/>
    <w:rsid w:val="006A2DA2"/>
    <w:rsid w:val="006A2E98"/>
    <w:rsid w:val="006A2F54"/>
    <w:rsid w:val="006A33DA"/>
    <w:rsid w:val="006A39EC"/>
    <w:rsid w:val="006A3B6D"/>
    <w:rsid w:val="006A40DB"/>
    <w:rsid w:val="006A4223"/>
    <w:rsid w:val="006A4293"/>
    <w:rsid w:val="006A42CD"/>
    <w:rsid w:val="006A475A"/>
    <w:rsid w:val="006A4805"/>
    <w:rsid w:val="006A518C"/>
    <w:rsid w:val="006A560D"/>
    <w:rsid w:val="006A58A6"/>
    <w:rsid w:val="006A5A55"/>
    <w:rsid w:val="006A5C4F"/>
    <w:rsid w:val="006A5CC9"/>
    <w:rsid w:val="006A65F3"/>
    <w:rsid w:val="006A7258"/>
    <w:rsid w:val="006A7269"/>
    <w:rsid w:val="006A7D27"/>
    <w:rsid w:val="006A7F8B"/>
    <w:rsid w:val="006B095A"/>
    <w:rsid w:val="006B0D40"/>
    <w:rsid w:val="006B0EFC"/>
    <w:rsid w:val="006B1214"/>
    <w:rsid w:val="006B16E6"/>
    <w:rsid w:val="006B19F3"/>
    <w:rsid w:val="006B1B3E"/>
    <w:rsid w:val="006B2185"/>
    <w:rsid w:val="006B2934"/>
    <w:rsid w:val="006B39AD"/>
    <w:rsid w:val="006B3CF0"/>
    <w:rsid w:val="006B3D78"/>
    <w:rsid w:val="006B43DC"/>
    <w:rsid w:val="006B48CC"/>
    <w:rsid w:val="006B5329"/>
    <w:rsid w:val="006B53D8"/>
    <w:rsid w:val="006B599D"/>
    <w:rsid w:val="006B5B71"/>
    <w:rsid w:val="006B6717"/>
    <w:rsid w:val="006B6F46"/>
    <w:rsid w:val="006B7AEE"/>
    <w:rsid w:val="006C0317"/>
    <w:rsid w:val="006C08C1"/>
    <w:rsid w:val="006C202F"/>
    <w:rsid w:val="006C2C27"/>
    <w:rsid w:val="006C2F97"/>
    <w:rsid w:val="006C403C"/>
    <w:rsid w:val="006C44FE"/>
    <w:rsid w:val="006C4EB7"/>
    <w:rsid w:val="006C7161"/>
    <w:rsid w:val="006C7330"/>
    <w:rsid w:val="006C7615"/>
    <w:rsid w:val="006D079A"/>
    <w:rsid w:val="006D07B1"/>
    <w:rsid w:val="006D0A59"/>
    <w:rsid w:val="006D0AAB"/>
    <w:rsid w:val="006D123C"/>
    <w:rsid w:val="006D16E5"/>
    <w:rsid w:val="006D1A68"/>
    <w:rsid w:val="006D1AC7"/>
    <w:rsid w:val="006D1DD1"/>
    <w:rsid w:val="006D2051"/>
    <w:rsid w:val="006D25A0"/>
    <w:rsid w:val="006D3692"/>
    <w:rsid w:val="006D390F"/>
    <w:rsid w:val="006D396C"/>
    <w:rsid w:val="006D4765"/>
    <w:rsid w:val="006D4972"/>
    <w:rsid w:val="006D4A03"/>
    <w:rsid w:val="006D5618"/>
    <w:rsid w:val="006D5AAD"/>
    <w:rsid w:val="006D5B58"/>
    <w:rsid w:val="006D5E7C"/>
    <w:rsid w:val="006D66C8"/>
    <w:rsid w:val="006D688F"/>
    <w:rsid w:val="006D6EA3"/>
    <w:rsid w:val="006D702E"/>
    <w:rsid w:val="006D7459"/>
    <w:rsid w:val="006D7882"/>
    <w:rsid w:val="006D7D5C"/>
    <w:rsid w:val="006D7E7E"/>
    <w:rsid w:val="006E030C"/>
    <w:rsid w:val="006E0455"/>
    <w:rsid w:val="006E1348"/>
    <w:rsid w:val="006E1FC7"/>
    <w:rsid w:val="006E2C71"/>
    <w:rsid w:val="006E2DAB"/>
    <w:rsid w:val="006E3154"/>
    <w:rsid w:val="006E331B"/>
    <w:rsid w:val="006E3A2B"/>
    <w:rsid w:val="006E3C60"/>
    <w:rsid w:val="006E455F"/>
    <w:rsid w:val="006E4FEB"/>
    <w:rsid w:val="006E6705"/>
    <w:rsid w:val="006E73D7"/>
    <w:rsid w:val="006E790A"/>
    <w:rsid w:val="006E7FDE"/>
    <w:rsid w:val="006F107C"/>
    <w:rsid w:val="006F1A49"/>
    <w:rsid w:val="006F1C17"/>
    <w:rsid w:val="006F1D65"/>
    <w:rsid w:val="006F22AC"/>
    <w:rsid w:val="006F310E"/>
    <w:rsid w:val="006F3899"/>
    <w:rsid w:val="006F41BC"/>
    <w:rsid w:val="006F4506"/>
    <w:rsid w:val="006F4964"/>
    <w:rsid w:val="006F4A89"/>
    <w:rsid w:val="006F4DD1"/>
    <w:rsid w:val="006F4E59"/>
    <w:rsid w:val="006F4F14"/>
    <w:rsid w:val="006F5049"/>
    <w:rsid w:val="006F58ED"/>
    <w:rsid w:val="006F5F1D"/>
    <w:rsid w:val="006F6260"/>
    <w:rsid w:val="006F664D"/>
    <w:rsid w:val="006F6B49"/>
    <w:rsid w:val="006F6E1E"/>
    <w:rsid w:val="006F70C2"/>
    <w:rsid w:val="006F74C0"/>
    <w:rsid w:val="006F77AF"/>
    <w:rsid w:val="006F78B7"/>
    <w:rsid w:val="006F7A89"/>
    <w:rsid w:val="006F7AAF"/>
    <w:rsid w:val="006F7B1E"/>
    <w:rsid w:val="006F7ED4"/>
    <w:rsid w:val="00700D8B"/>
    <w:rsid w:val="0070108F"/>
    <w:rsid w:val="00701472"/>
    <w:rsid w:val="00701A83"/>
    <w:rsid w:val="00701C3F"/>
    <w:rsid w:val="00701CE2"/>
    <w:rsid w:val="00702A48"/>
    <w:rsid w:val="00702B67"/>
    <w:rsid w:val="00703737"/>
    <w:rsid w:val="00704261"/>
    <w:rsid w:val="00704C1E"/>
    <w:rsid w:val="00704EE9"/>
    <w:rsid w:val="00705814"/>
    <w:rsid w:val="007058B1"/>
    <w:rsid w:val="00706D2C"/>
    <w:rsid w:val="00706DF6"/>
    <w:rsid w:val="0070799D"/>
    <w:rsid w:val="00710230"/>
    <w:rsid w:val="007107B4"/>
    <w:rsid w:val="00710A57"/>
    <w:rsid w:val="00711757"/>
    <w:rsid w:val="007118A9"/>
    <w:rsid w:val="00712175"/>
    <w:rsid w:val="007121EC"/>
    <w:rsid w:val="00712595"/>
    <w:rsid w:val="0071273C"/>
    <w:rsid w:val="007127B2"/>
    <w:rsid w:val="00712AAD"/>
    <w:rsid w:val="0071360A"/>
    <w:rsid w:val="00713D0A"/>
    <w:rsid w:val="00714387"/>
    <w:rsid w:val="007144F4"/>
    <w:rsid w:val="00714A68"/>
    <w:rsid w:val="00716150"/>
    <w:rsid w:val="00716B65"/>
    <w:rsid w:val="00716DAC"/>
    <w:rsid w:val="007177CC"/>
    <w:rsid w:val="007177D8"/>
    <w:rsid w:val="0072043B"/>
    <w:rsid w:val="00720EA9"/>
    <w:rsid w:val="007211C0"/>
    <w:rsid w:val="00721605"/>
    <w:rsid w:val="00721702"/>
    <w:rsid w:val="0072247A"/>
    <w:rsid w:val="00722B1E"/>
    <w:rsid w:val="00723ABA"/>
    <w:rsid w:val="00723E3C"/>
    <w:rsid w:val="0072401D"/>
    <w:rsid w:val="00724088"/>
    <w:rsid w:val="007255AA"/>
    <w:rsid w:val="00725DDC"/>
    <w:rsid w:val="00725FCF"/>
    <w:rsid w:val="0072629A"/>
    <w:rsid w:val="00726C5E"/>
    <w:rsid w:val="00726D9B"/>
    <w:rsid w:val="0072711C"/>
    <w:rsid w:val="00727355"/>
    <w:rsid w:val="00727F1B"/>
    <w:rsid w:val="00727F31"/>
    <w:rsid w:val="00730260"/>
    <w:rsid w:val="00730947"/>
    <w:rsid w:val="00730AD8"/>
    <w:rsid w:val="00730C3E"/>
    <w:rsid w:val="00731749"/>
    <w:rsid w:val="00731ED3"/>
    <w:rsid w:val="00731F73"/>
    <w:rsid w:val="00732687"/>
    <w:rsid w:val="007333AD"/>
    <w:rsid w:val="007347AF"/>
    <w:rsid w:val="00734F1D"/>
    <w:rsid w:val="007353E4"/>
    <w:rsid w:val="007357E5"/>
    <w:rsid w:val="007358D4"/>
    <w:rsid w:val="00735E44"/>
    <w:rsid w:val="00736141"/>
    <w:rsid w:val="00736824"/>
    <w:rsid w:val="00737085"/>
    <w:rsid w:val="00737824"/>
    <w:rsid w:val="00737CFE"/>
    <w:rsid w:val="007400F2"/>
    <w:rsid w:val="007401AC"/>
    <w:rsid w:val="00740223"/>
    <w:rsid w:val="00741C02"/>
    <w:rsid w:val="00741C3C"/>
    <w:rsid w:val="00741D36"/>
    <w:rsid w:val="00741E8B"/>
    <w:rsid w:val="007420FA"/>
    <w:rsid w:val="007432ED"/>
    <w:rsid w:val="0074349C"/>
    <w:rsid w:val="007436AA"/>
    <w:rsid w:val="007438F0"/>
    <w:rsid w:val="00743AC0"/>
    <w:rsid w:val="00743B12"/>
    <w:rsid w:val="00743F52"/>
    <w:rsid w:val="00743F61"/>
    <w:rsid w:val="00744369"/>
    <w:rsid w:val="007448B2"/>
    <w:rsid w:val="00744A35"/>
    <w:rsid w:val="007450E7"/>
    <w:rsid w:val="0074541C"/>
    <w:rsid w:val="00745A33"/>
    <w:rsid w:val="00746B16"/>
    <w:rsid w:val="00746F49"/>
    <w:rsid w:val="007470A4"/>
    <w:rsid w:val="00747372"/>
    <w:rsid w:val="0074780D"/>
    <w:rsid w:val="007479E3"/>
    <w:rsid w:val="00747B9D"/>
    <w:rsid w:val="00747EBA"/>
    <w:rsid w:val="0075012E"/>
    <w:rsid w:val="00750B65"/>
    <w:rsid w:val="00751140"/>
    <w:rsid w:val="007511AF"/>
    <w:rsid w:val="00751234"/>
    <w:rsid w:val="00751472"/>
    <w:rsid w:val="00751582"/>
    <w:rsid w:val="007518E0"/>
    <w:rsid w:val="00751DEF"/>
    <w:rsid w:val="00751E28"/>
    <w:rsid w:val="00751E72"/>
    <w:rsid w:val="00751EC3"/>
    <w:rsid w:val="0075238F"/>
    <w:rsid w:val="00753969"/>
    <w:rsid w:val="007544F9"/>
    <w:rsid w:val="00754F5E"/>
    <w:rsid w:val="00755061"/>
    <w:rsid w:val="0075658A"/>
    <w:rsid w:val="00756A55"/>
    <w:rsid w:val="00757195"/>
    <w:rsid w:val="007572B5"/>
    <w:rsid w:val="0075786B"/>
    <w:rsid w:val="00757D95"/>
    <w:rsid w:val="00757F3D"/>
    <w:rsid w:val="007605F1"/>
    <w:rsid w:val="00761455"/>
    <w:rsid w:val="007620A8"/>
    <w:rsid w:val="00762382"/>
    <w:rsid w:val="0076264C"/>
    <w:rsid w:val="00762705"/>
    <w:rsid w:val="00763236"/>
    <w:rsid w:val="00763272"/>
    <w:rsid w:val="00763808"/>
    <w:rsid w:val="007638BF"/>
    <w:rsid w:val="00763D27"/>
    <w:rsid w:val="0076438F"/>
    <w:rsid w:val="0076485D"/>
    <w:rsid w:val="0076496E"/>
    <w:rsid w:val="00764A2C"/>
    <w:rsid w:val="007653C7"/>
    <w:rsid w:val="00765569"/>
    <w:rsid w:val="00765EA7"/>
    <w:rsid w:val="00765F0B"/>
    <w:rsid w:val="00765FDC"/>
    <w:rsid w:val="007663C7"/>
    <w:rsid w:val="00766B4B"/>
    <w:rsid w:val="00766F57"/>
    <w:rsid w:val="00770252"/>
    <w:rsid w:val="007703BA"/>
    <w:rsid w:val="00770A8B"/>
    <w:rsid w:val="00770B16"/>
    <w:rsid w:val="00770BD2"/>
    <w:rsid w:val="00770E51"/>
    <w:rsid w:val="0077155C"/>
    <w:rsid w:val="00771BDC"/>
    <w:rsid w:val="007729C0"/>
    <w:rsid w:val="007730FA"/>
    <w:rsid w:val="007738EC"/>
    <w:rsid w:val="0077394F"/>
    <w:rsid w:val="00773ED2"/>
    <w:rsid w:val="00775828"/>
    <w:rsid w:val="00775B95"/>
    <w:rsid w:val="00775E0A"/>
    <w:rsid w:val="00775F5E"/>
    <w:rsid w:val="00775F6D"/>
    <w:rsid w:val="00775FE6"/>
    <w:rsid w:val="00776178"/>
    <w:rsid w:val="007761CD"/>
    <w:rsid w:val="007763FA"/>
    <w:rsid w:val="007764BB"/>
    <w:rsid w:val="00776A2E"/>
    <w:rsid w:val="00776B4A"/>
    <w:rsid w:val="007775D3"/>
    <w:rsid w:val="00777747"/>
    <w:rsid w:val="0078076C"/>
    <w:rsid w:val="00780C03"/>
    <w:rsid w:val="00780EB5"/>
    <w:rsid w:val="00780F00"/>
    <w:rsid w:val="00781380"/>
    <w:rsid w:val="007814B5"/>
    <w:rsid w:val="007818C8"/>
    <w:rsid w:val="00781CE1"/>
    <w:rsid w:val="00783394"/>
    <w:rsid w:val="00784492"/>
    <w:rsid w:val="00784E6E"/>
    <w:rsid w:val="007854AF"/>
    <w:rsid w:val="007862E6"/>
    <w:rsid w:val="00786A7B"/>
    <w:rsid w:val="00786C49"/>
    <w:rsid w:val="007871BF"/>
    <w:rsid w:val="007875B9"/>
    <w:rsid w:val="007902BE"/>
    <w:rsid w:val="007908D3"/>
    <w:rsid w:val="00790CFA"/>
    <w:rsid w:val="00791052"/>
    <w:rsid w:val="007913FD"/>
    <w:rsid w:val="0079265E"/>
    <w:rsid w:val="00792735"/>
    <w:rsid w:val="00792D97"/>
    <w:rsid w:val="007933B2"/>
    <w:rsid w:val="00793680"/>
    <w:rsid w:val="00793C14"/>
    <w:rsid w:val="00793EC0"/>
    <w:rsid w:val="00793F07"/>
    <w:rsid w:val="00794A23"/>
    <w:rsid w:val="00794C20"/>
    <w:rsid w:val="00794C3D"/>
    <w:rsid w:val="00795059"/>
    <w:rsid w:val="00795109"/>
    <w:rsid w:val="0079651D"/>
    <w:rsid w:val="00796642"/>
    <w:rsid w:val="007975F9"/>
    <w:rsid w:val="00797A4C"/>
    <w:rsid w:val="00797B81"/>
    <w:rsid w:val="007A008E"/>
    <w:rsid w:val="007A02D2"/>
    <w:rsid w:val="007A087C"/>
    <w:rsid w:val="007A08E0"/>
    <w:rsid w:val="007A0C20"/>
    <w:rsid w:val="007A0DF8"/>
    <w:rsid w:val="007A1924"/>
    <w:rsid w:val="007A1E53"/>
    <w:rsid w:val="007A2536"/>
    <w:rsid w:val="007A3B61"/>
    <w:rsid w:val="007A3CD7"/>
    <w:rsid w:val="007A4877"/>
    <w:rsid w:val="007A568C"/>
    <w:rsid w:val="007A611A"/>
    <w:rsid w:val="007A621A"/>
    <w:rsid w:val="007A6242"/>
    <w:rsid w:val="007A66E2"/>
    <w:rsid w:val="007A6871"/>
    <w:rsid w:val="007A6BA1"/>
    <w:rsid w:val="007A6CB5"/>
    <w:rsid w:val="007A6FF9"/>
    <w:rsid w:val="007A70FA"/>
    <w:rsid w:val="007A71F7"/>
    <w:rsid w:val="007B121B"/>
    <w:rsid w:val="007B1568"/>
    <w:rsid w:val="007B1ADE"/>
    <w:rsid w:val="007B1F58"/>
    <w:rsid w:val="007B2393"/>
    <w:rsid w:val="007B28D8"/>
    <w:rsid w:val="007B298F"/>
    <w:rsid w:val="007B2ABA"/>
    <w:rsid w:val="007B2D49"/>
    <w:rsid w:val="007B2E22"/>
    <w:rsid w:val="007B3025"/>
    <w:rsid w:val="007B31B2"/>
    <w:rsid w:val="007B3A7C"/>
    <w:rsid w:val="007B3B6D"/>
    <w:rsid w:val="007B407B"/>
    <w:rsid w:val="007B44A2"/>
    <w:rsid w:val="007B45DF"/>
    <w:rsid w:val="007B46D5"/>
    <w:rsid w:val="007B5B03"/>
    <w:rsid w:val="007B6129"/>
    <w:rsid w:val="007B6202"/>
    <w:rsid w:val="007B648F"/>
    <w:rsid w:val="007B759F"/>
    <w:rsid w:val="007B75CB"/>
    <w:rsid w:val="007B7856"/>
    <w:rsid w:val="007B79F1"/>
    <w:rsid w:val="007C0427"/>
    <w:rsid w:val="007C0C19"/>
    <w:rsid w:val="007C111F"/>
    <w:rsid w:val="007C11F9"/>
    <w:rsid w:val="007C1FEE"/>
    <w:rsid w:val="007C29E1"/>
    <w:rsid w:val="007C2ACE"/>
    <w:rsid w:val="007C2BC2"/>
    <w:rsid w:val="007C2FC0"/>
    <w:rsid w:val="007C37E5"/>
    <w:rsid w:val="007C37F2"/>
    <w:rsid w:val="007C3A69"/>
    <w:rsid w:val="007C3BB3"/>
    <w:rsid w:val="007C3F85"/>
    <w:rsid w:val="007C41D6"/>
    <w:rsid w:val="007C430B"/>
    <w:rsid w:val="007C4ADB"/>
    <w:rsid w:val="007C4B28"/>
    <w:rsid w:val="007C51B6"/>
    <w:rsid w:val="007C51DC"/>
    <w:rsid w:val="007C59F1"/>
    <w:rsid w:val="007C5C7D"/>
    <w:rsid w:val="007C5DF5"/>
    <w:rsid w:val="007C608F"/>
    <w:rsid w:val="007C6C2F"/>
    <w:rsid w:val="007C7230"/>
    <w:rsid w:val="007C7905"/>
    <w:rsid w:val="007C7ADB"/>
    <w:rsid w:val="007C7EF9"/>
    <w:rsid w:val="007D00B6"/>
    <w:rsid w:val="007D010A"/>
    <w:rsid w:val="007D01FB"/>
    <w:rsid w:val="007D02AD"/>
    <w:rsid w:val="007D0399"/>
    <w:rsid w:val="007D10FA"/>
    <w:rsid w:val="007D1734"/>
    <w:rsid w:val="007D1AD3"/>
    <w:rsid w:val="007D1E55"/>
    <w:rsid w:val="007D2217"/>
    <w:rsid w:val="007D24A5"/>
    <w:rsid w:val="007D2EDD"/>
    <w:rsid w:val="007D2FFC"/>
    <w:rsid w:val="007D352B"/>
    <w:rsid w:val="007D3540"/>
    <w:rsid w:val="007D3669"/>
    <w:rsid w:val="007D45CE"/>
    <w:rsid w:val="007D4664"/>
    <w:rsid w:val="007D47B8"/>
    <w:rsid w:val="007D574D"/>
    <w:rsid w:val="007D583F"/>
    <w:rsid w:val="007D5B51"/>
    <w:rsid w:val="007D64F0"/>
    <w:rsid w:val="007D677D"/>
    <w:rsid w:val="007D6848"/>
    <w:rsid w:val="007D6EC2"/>
    <w:rsid w:val="007D6F85"/>
    <w:rsid w:val="007D757A"/>
    <w:rsid w:val="007D75BE"/>
    <w:rsid w:val="007D7693"/>
    <w:rsid w:val="007D7BB5"/>
    <w:rsid w:val="007D7F9C"/>
    <w:rsid w:val="007E0005"/>
    <w:rsid w:val="007E0265"/>
    <w:rsid w:val="007E0291"/>
    <w:rsid w:val="007E07F1"/>
    <w:rsid w:val="007E086C"/>
    <w:rsid w:val="007E0B1C"/>
    <w:rsid w:val="007E0CB5"/>
    <w:rsid w:val="007E0E6F"/>
    <w:rsid w:val="007E1AEA"/>
    <w:rsid w:val="007E2015"/>
    <w:rsid w:val="007E2020"/>
    <w:rsid w:val="007E20AA"/>
    <w:rsid w:val="007E2247"/>
    <w:rsid w:val="007E25F5"/>
    <w:rsid w:val="007E2917"/>
    <w:rsid w:val="007E2B6D"/>
    <w:rsid w:val="007E2FFB"/>
    <w:rsid w:val="007E332F"/>
    <w:rsid w:val="007E39BB"/>
    <w:rsid w:val="007E3B23"/>
    <w:rsid w:val="007E3CED"/>
    <w:rsid w:val="007E3FEE"/>
    <w:rsid w:val="007E4368"/>
    <w:rsid w:val="007E4C5C"/>
    <w:rsid w:val="007E5053"/>
    <w:rsid w:val="007E55EF"/>
    <w:rsid w:val="007E5A6E"/>
    <w:rsid w:val="007E67D5"/>
    <w:rsid w:val="007E6B9B"/>
    <w:rsid w:val="007E6F36"/>
    <w:rsid w:val="007E7246"/>
    <w:rsid w:val="007E7CCB"/>
    <w:rsid w:val="007F04FE"/>
    <w:rsid w:val="007F0BDC"/>
    <w:rsid w:val="007F0E84"/>
    <w:rsid w:val="007F0EFA"/>
    <w:rsid w:val="007F1599"/>
    <w:rsid w:val="007F19EC"/>
    <w:rsid w:val="007F2697"/>
    <w:rsid w:val="007F2947"/>
    <w:rsid w:val="007F2AE1"/>
    <w:rsid w:val="007F3593"/>
    <w:rsid w:val="007F35AE"/>
    <w:rsid w:val="007F3A47"/>
    <w:rsid w:val="007F4120"/>
    <w:rsid w:val="007F4374"/>
    <w:rsid w:val="007F51AC"/>
    <w:rsid w:val="007F58B8"/>
    <w:rsid w:val="007F6213"/>
    <w:rsid w:val="007F63A5"/>
    <w:rsid w:val="007F672F"/>
    <w:rsid w:val="007F6C2A"/>
    <w:rsid w:val="007F71B5"/>
    <w:rsid w:val="007F7201"/>
    <w:rsid w:val="007F72EA"/>
    <w:rsid w:val="007F76E3"/>
    <w:rsid w:val="007F786C"/>
    <w:rsid w:val="007F7A19"/>
    <w:rsid w:val="00800073"/>
    <w:rsid w:val="00800203"/>
    <w:rsid w:val="00800930"/>
    <w:rsid w:val="00800C7E"/>
    <w:rsid w:val="0080126D"/>
    <w:rsid w:val="00801908"/>
    <w:rsid w:val="00801F0C"/>
    <w:rsid w:val="00801F69"/>
    <w:rsid w:val="00802A6D"/>
    <w:rsid w:val="0080305E"/>
    <w:rsid w:val="00803937"/>
    <w:rsid w:val="0080393D"/>
    <w:rsid w:val="00803B4E"/>
    <w:rsid w:val="00804104"/>
    <w:rsid w:val="008042AE"/>
    <w:rsid w:val="00804837"/>
    <w:rsid w:val="00804950"/>
    <w:rsid w:val="00804CD3"/>
    <w:rsid w:val="00804F19"/>
    <w:rsid w:val="00805883"/>
    <w:rsid w:val="0080667F"/>
    <w:rsid w:val="00807211"/>
    <w:rsid w:val="008075E7"/>
    <w:rsid w:val="008078B6"/>
    <w:rsid w:val="008109DC"/>
    <w:rsid w:val="00810AD4"/>
    <w:rsid w:val="008110B8"/>
    <w:rsid w:val="008110F6"/>
    <w:rsid w:val="00811157"/>
    <w:rsid w:val="00811B1F"/>
    <w:rsid w:val="00811F25"/>
    <w:rsid w:val="00812946"/>
    <w:rsid w:val="00813D55"/>
    <w:rsid w:val="00814F95"/>
    <w:rsid w:val="008150A9"/>
    <w:rsid w:val="0081580A"/>
    <w:rsid w:val="00817379"/>
    <w:rsid w:val="0081765C"/>
    <w:rsid w:val="00820141"/>
    <w:rsid w:val="008202E1"/>
    <w:rsid w:val="00820843"/>
    <w:rsid w:val="00820B56"/>
    <w:rsid w:val="00820C5C"/>
    <w:rsid w:val="00820E43"/>
    <w:rsid w:val="00820FF3"/>
    <w:rsid w:val="008215D1"/>
    <w:rsid w:val="008218B2"/>
    <w:rsid w:val="00821CEC"/>
    <w:rsid w:val="00821F49"/>
    <w:rsid w:val="0082222A"/>
    <w:rsid w:val="008224C5"/>
    <w:rsid w:val="008228B3"/>
    <w:rsid w:val="00822F77"/>
    <w:rsid w:val="0082320B"/>
    <w:rsid w:val="00823948"/>
    <w:rsid w:val="00823A80"/>
    <w:rsid w:val="00823C01"/>
    <w:rsid w:val="00823F57"/>
    <w:rsid w:val="0082423E"/>
    <w:rsid w:val="008242EA"/>
    <w:rsid w:val="00824FCA"/>
    <w:rsid w:val="0082530A"/>
    <w:rsid w:val="0082546D"/>
    <w:rsid w:val="008259D7"/>
    <w:rsid w:val="00825F9E"/>
    <w:rsid w:val="00826EBE"/>
    <w:rsid w:val="00826F63"/>
    <w:rsid w:val="00827042"/>
    <w:rsid w:val="00827216"/>
    <w:rsid w:val="00827A70"/>
    <w:rsid w:val="00827F12"/>
    <w:rsid w:val="0083009B"/>
    <w:rsid w:val="00830372"/>
    <w:rsid w:val="008306FF"/>
    <w:rsid w:val="008307B0"/>
    <w:rsid w:val="00830B62"/>
    <w:rsid w:val="00831C86"/>
    <w:rsid w:val="00831EE2"/>
    <w:rsid w:val="008320C0"/>
    <w:rsid w:val="00832659"/>
    <w:rsid w:val="00832C62"/>
    <w:rsid w:val="00833092"/>
    <w:rsid w:val="00833254"/>
    <w:rsid w:val="008333EC"/>
    <w:rsid w:val="00833618"/>
    <w:rsid w:val="0083374B"/>
    <w:rsid w:val="008340F1"/>
    <w:rsid w:val="008341DE"/>
    <w:rsid w:val="00834667"/>
    <w:rsid w:val="00835F81"/>
    <w:rsid w:val="008371C6"/>
    <w:rsid w:val="008376F6"/>
    <w:rsid w:val="0083776B"/>
    <w:rsid w:val="00837BFB"/>
    <w:rsid w:val="00841838"/>
    <w:rsid w:val="00841891"/>
    <w:rsid w:val="00841C33"/>
    <w:rsid w:val="00842EAB"/>
    <w:rsid w:val="00843046"/>
    <w:rsid w:val="008430ED"/>
    <w:rsid w:val="0084377E"/>
    <w:rsid w:val="00843CF7"/>
    <w:rsid w:val="00843EE6"/>
    <w:rsid w:val="0084408C"/>
    <w:rsid w:val="0084421D"/>
    <w:rsid w:val="00844727"/>
    <w:rsid w:val="008450B4"/>
    <w:rsid w:val="008455D3"/>
    <w:rsid w:val="0084596D"/>
    <w:rsid w:val="00845CA7"/>
    <w:rsid w:val="00845EDC"/>
    <w:rsid w:val="00846541"/>
    <w:rsid w:val="008466AC"/>
    <w:rsid w:val="00846C85"/>
    <w:rsid w:val="0084722B"/>
    <w:rsid w:val="0084729F"/>
    <w:rsid w:val="008476E4"/>
    <w:rsid w:val="00847827"/>
    <w:rsid w:val="00847982"/>
    <w:rsid w:val="008479EC"/>
    <w:rsid w:val="00847D67"/>
    <w:rsid w:val="00847F7B"/>
    <w:rsid w:val="00850110"/>
    <w:rsid w:val="00850B3D"/>
    <w:rsid w:val="008511C0"/>
    <w:rsid w:val="0085135F"/>
    <w:rsid w:val="00851554"/>
    <w:rsid w:val="008518A8"/>
    <w:rsid w:val="00851B1F"/>
    <w:rsid w:val="00852222"/>
    <w:rsid w:val="00852641"/>
    <w:rsid w:val="00853903"/>
    <w:rsid w:val="00853C79"/>
    <w:rsid w:val="008550E4"/>
    <w:rsid w:val="00855863"/>
    <w:rsid w:val="00855C92"/>
    <w:rsid w:val="00856ACA"/>
    <w:rsid w:val="0086033B"/>
    <w:rsid w:val="008604AE"/>
    <w:rsid w:val="008608BB"/>
    <w:rsid w:val="00861125"/>
    <w:rsid w:val="008612FE"/>
    <w:rsid w:val="0086264F"/>
    <w:rsid w:val="008628BF"/>
    <w:rsid w:val="00862925"/>
    <w:rsid w:val="0086303C"/>
    <w:rsid w:val="00863056"/>
    <w:rsid w:val="008630D7"/>
    <w:rsid w:val="00864365"/>
    <w:rsid w:val="008643B7"/>
    <w:rsid w:val="00864719"/>
    <w:rsid w:val="00864D30"/>
    <w:rsid w:val="00865DF7"/>
    <w:rsid w:val="00866392"/>
    <w:rsid w:val="008665CF"/>
    <w:rsid w:val="008669B4"/>
    <w:rsid w:val="00866C7F"/>
    <w:rsid w:val="00866F98"/>
    <w:rsid w:val="00867532"/>
    <w:rsid w:val="00867A8E"/>
    <w:rsid w:val="00867BBA"/>
    <w:rsid w:val="00867C33"/>
    <w:rsid w:val="00867D59"/>
    <w:rsid w:val="008703A5"/>
    <w:rsid w:val="008706E1"/>
    <w:rsid w:val="008707A8"/>
    <w:rsid w:val="00870D2B"/>
    <w:rsid w:val="00871180"/>
    <w:rsid w:val="00871414"/>
    <w:rsid w:val="00871919"/>
    <w:rsid w:val="00871AF4"/>
    <w:rsid w:val="00871DD5"/>
    <w:rsid w:val="00871F23"/>
    <w:rsid w:val="008720D8"/>
    <w:rsid w:val="008727F8"/>
    <w:rsid w:val="00872C45"/>
    <w:rsid w:val="0087311C"/>
    <w:rsid w:val="00873D82"/>
    <w:rsid w:val="00873FF1"/>
    <w:rsid w:val="00874035"/>
    <w:rsid w:val="0087440F"/>
    <w:rsid w:val="008745C0"/>
    <w:rsid w:val="0087556F"/>
    <w:rsid w:val="00875AB8"/>
    <w:rsid w:val="008765C3"/>
    <w:rsid w:val="008806E7"/>
    <w:rsid w:val="00880968"/>
    <w:rsid w:val="00880D46"/>
    <w:rsid w:val="00881104"/>
    <w:rsid w:val="00881750"/>
    <w:rsid w:val="008819A1"/>
    <w:rsid w:val="00882626"/>
    <w:rsid w:val="0088368E"/>
    <w:rsid w:val="00884260"/>
    <w:rsid w:val="00884436"/>
    <w:rsid w:val="00884693"/>
    <w:rsid w:val="00885946"/>
    <w:rsid w:val="008859B9"/>
    <w:rsid w:val="00885DFB"/>
    <w:rsid w:val="008871A8"/>
    <w:rsid w:val="0088749F"/>
    <w:rsid w:val="00887D5C"/>
    <w:rsid w:val="00887D68"/>
    <w:rsid w:val="008902EF"/>
    <w:rsid w:val="008911A5"/>
    <w:rsid w:val="0089130F"/>
    <w:rsid w:val="00891907"/>
    <w:rsid w:val="00891D0E"/>
    <w:rsid w:val="00892076"/>
    <w:rsid w:val="00892F18"/>
    <w:rsid w:val="00893180"/>
    <w:rsid w:val="00893295"/>
    <w:rsid w:val="00893310"/>
    <w:rsid w:val="0089379D"/>
    <w:rsid w:val="0089510E"/>
    <w:rsid w:val="008952AA"/>
    <w:rsid w:val="00895537"/>
    <w:rsid w:val="00895630"/>
    <w:rsid w:val="008958B3"/>
    <w:rsid w:val="00895D12"/>
    <w:rsid w:val="0089609C"/>
    <w:rsid w:val="008967DD"/>
    <w:rsid w:val="00896A46"/>
    <w:rsid w:val="00897701"/>
    <w:rsid w:val="008979F4"/>
    <w:rsid w:val="00897EDD"/>
    <w:rsid w:val="00897FEE"/>
    <w:rsid w:val="008A0022"/>
    <w:rsid w:val="008A0684"/>
    <w:rsid w:val="008A0DC9"/>
    <w:rsid w:val="008A0E1B"/>
    <w:rsid w:val="008A13E0"/>
    <w:rsid w:val="008A165D"/>
    <w:rsid w:val="008A18B3"/>
    <w:rsid w:val="008A1A75"/>
    <w:rsid w:val="008A1C8F"/>
    <w:rsid w:val="008A23C6"/>
    <w:rsid w:val="008A27EC"/>
    <w:rsid w:val="008A29E5"/>
    <w:rsid w:val="008A3888"/>
    <w:rsid w:val="008A39A5"/>
    <w:rsid w:val="008A3B2C"/>
    <w:rsid w:val="008A3D9F"/>
    <w:rsid w:val="008A44CA"/>
    <w:rsid w:val="008A480F"/>
    <w:rsid w:val="008A4908"/>
    <w:rsid w:val="008A4E40"/>
    <w:rsid w:val="008A515C"/>
    <w:rsid w:val="008A62D2"/>
    <w:rsid w:val="008A6AE1"/>
    <w:rsid w:val="008A6B97"/>
    <w:rsid w:val="008A733C"/>
    <w:rsid w:val="008A73A7"/>
    <w:rsid w:val="008A7D6C"/>
    <w:rsid w:val="008B0250"/>
    <w:rsid w:val="008B09D9"/>
    <w:rsid w:val="008B0D4C"/>
    <w:rsid w:val="008B0E81"/>
    <w:rsid w:val="008B1636"/>
    <w:rsid w:val="008B17FD"/>
    <w:rsid w:val="008B20D9"/>
    <w:rsid w:val="008B2DDD"/>
    <w:rsid w:val="008B3F7F"/>
    <w:rsid w:val="008B4320"/>
    <w:rsid w:val="008B434B"/>
    <w:rsid w:val="008B458A"/>
    <w:rsid w:val="008B5050"/>
    <w:rsid w:val="008B5294"/>
    <w:rsid w:val="008B5576"/>
    <w:rsid w:val="008B5769"/>
    <w:rsid w:val="008B5995"/>
    <w:rsid w:val="008B5BA8"/>
    <w:rsid w:val="008B5C9D"/>
    <w:rsid w:val="008B6B11"/>
    <w:rsid w:val="008B7151"/>
    <w:rsid w:val="008B736E"/>
    <w:rsid w:val="008B79CE"/>
    <w:rsid w:val="008C0656"/>
    <w:rsid w:val="008C0CB5"/>
    <w:rsid w:val="008C17E5"/>
    <w:rsid w:val="008C1E66"/>
    <w:rsid w:val="008C2BB0"/>
    <w:rsid w:val="008C2C26"/>
    <w:rsid w:val="008C2D79"/>
    <w:rsid w:val="008C3426"/>
    <w:rsid w:val="008C38C4"/>
    <w:rsid w:val="008C3B18"/>
    <w:rsid w:val="008C3E2A"/>
    <w:rsid w:val="008C40C1"/>
    <w:rsid w:val="008C42FC"/>
    <w:rsid w:val="008C45A9"/>
    <w:rsid w:val="008C4AD2"/>
    <w:rsid w:val="008C4B41"/>
    <w:rsid w:val="008C5461"/>
    <w:rsid w:val="008C5B8E"/>
    <w:rsid w:val="008C5DD1"/>
    <w:rsid w:val="008C5E76"/>
    <w:rsid w:val="008C636C"/>
    <w:rsid w:val="008C6776"/>
    <w:rsid w:val="008C6992"/>
    <w:rsid w:val="008C6A4C"/>
    <w:rsid w:val="008C6C5C"/>
    <w:rsid w:val="008C74B4"/>
    <w:rsid w:val="008C7603"/>
    <w:rsid w:val="008D02BD"/>
    <w:rsid w:val="008D0999"/>
    <w:rsid w:val="008D0B96"/>
    <w:rsid w:val="008D0F95"/>
    <w:rsid w:val="008D1490"/>
    <w:rsid w:val="008D1E9E"/>
    <w:rsid w:val="008D2C37"/>
    <w:rsid w:val="008D3049"/>
    <w:rsid w:val="008D32A0"/>
    <w:rsid w:val="008D35D1"/>
    <w:rsid w:val="008D377D"/>
    <w:rsid w:val="008D3916"/>
    <w:rsid w:val="008D3E60"/>
    <w:rsid w:val="008D49DC"/>
    <w:rsid w:val="008D4A8C"/>
    <w:rsid w:val="008D4E00"/>
    <w:rsid w:val="008D4E0F"/>
    <w:rsid w:val="008D55D9"/>
    <w:rsid w:val="008D589C"/>
    <w:rsid w:val="008D5C3A"/>
    <w:rsid w:val="008D5DCE"/>
    <w:rsid w:val="008D6572"/>
    <w:rsid w:val="008D6B06"/>
    <w:rsid w:val="008D72C5"/>
    <w:rsid w:val="008D75C2"/>
    <w:rsid w:val="008D787D"/>
    <w:rsid w:val="008E034E"/>
    <w:rsid w:val="008E0DB0"/>
    <w:rsid w:val="008E1569"/>
    <w:rsid w:val="008E1C26"/>
    <w:rsid w:val="008E1CB7"/>
    <w:rsid w:val="008E1FA3"/>
    <w:rsid w:val="008E2053"/>
    <w:rsid w:val="008E2401"/>
    <w:rsid w:val="008E3403"/>
    <w:rsid w:val="008E3915"/>
    <w:rsid w:val="008E3C7A"/>
    <w:rsid w:val="008E3DF5"/>
    <w:rsid w:val="008E3F7D"/>
    <w:rsid w:val="008E4AE9"/>
    <w:rsid w:val="008E4FFD"/>
    <w:rsid w:val="008E518A"/>
    <w:rsid w:val="008E582C"/>
    <w:rsid w:val="008E5DB7"/>
    <w:rsid w:val="008E5E4C"/>
    <w:rsid w:val="008E5FF2"/>
    <w:rsid w:val="008E60E3"/>
    <w:rsid w:val="008E6E45"/>
    <w:rsid w:val="008E6EF5"/>
    <w:rsid w:val="008E6FF2"/>
    <w:rsid w:val="008E706B"/>
    <w:rsid w:val="008E70D2"/>
    <w:rsid w:val="008E7464"/>
    <w:rsid w:val="008E774E"/>
    <w:rsid w:val="008E7861"/>
    <w:rsid w:val="008E7A28"/>
    <w:rsid w:val="008E7F93"/>
    <w:rsid w:val="008F01B7"/>
    <w:rsid w:val="008F0333"/>
    <w:rsid w:val="008F04AB"/>
    <w:rsid w:val="008F0615"/>
    <w:rsid w:val="008F0E13"/>
    <w:rsid w:val="008F12AE"/>
    <w:rsid w:val="008F160A"/>
    <w:rsid w:val="008F1B71"/>
    <w:rsid w:val="008F1C00"/>
    <w:rsid w:val="008F1D43"/>
    <w:rsid w:val="008F289E"/>
    <w:rsid w:val="008F2BDF"/>
    <w:rsid w:val="008F2DAB"/>
    <w:rsid w:val="008F31F6"/>
    <w:rsid w:val="008F47B1"/>
    <w:rsid w:val="008F4BC9"/>
    <w:rsid w:val="008F5058"/>
    <w:rsid w:val="008F5C67"/>
    <w:rsid w:val="008F6481"/>
    <w:rsid w:val="008F6C9C"/>
    <w:rsid w:val="008F7285"/>
    <w:rsid w:val="008F7B95"/>
    <w:rsid w:val="008F7DA9"/>
    <w:rsid w:val="00900494"/>
    <w:rsid w:val="00901199"/>
    <w:rsid w:val="00901280"/>
    <w:rsid w:val="00901309"/>
    <w:rsid w:val="009017A6"/>
    <w:rsid w:val="00901842"/>
    <w:rsid w:val="009018F4"/>
    <w:rsid w:val="00901C57"/>
    <w:rsid w:val="00901F61"/>
    <w:rsid w:val="00903B5E"/>
    <w:rsid w:val="00903D32"/>
    <w:rsid w:val="0090402A"/>
    <w:rsid w:val="009041AB"/>
    <w:rsid w:val="009043BA"/>
    <w:rsid w:val="00904C0F"/>
    <w:rsid w:val="00905278"/>
    <w:rsid w:val="009061D9"/>
    <w:rsid w:val="009067C1"/>
    <w:rsid w:val="009073A5"/>
    <w:rsid w:val="009074E3"/>
    <w:rsid w:val="009077D2"/>
    <w:rsid w:val="00910B97"/>
    <w:rsid w:val="00910E9A"/>
    <w:rsid w:val="00911721"/>
    <w:rsid w:val="00911A25"/>
    <w:rsid w:val="00911AC6"/>
    <w:rsid w:val="00911AE5"/>
    <w:rsid w:val="009128C8"/>
    <w:rsid w:val="00912936"/>
    <w:rsid w:val="009129DA"/>
    <w:rsid w:val="00912C00"/>
    <w:rsid w:val="00913DC7"/>
    <w:rsid w:val="009142C6"/>
    <w:rsid w:val="009146B6"/>
    <w:rsid w:val="00914F6B"/>
    <w:rsid w:val="00914F9E"/>
    <w:rsid w:val="009156BC"/>
    <w:rsid w:val="009157BE"/>
    <w:rsid w:val="00915A6B"/>
    <w:rsid w:val="00915AF0"/>
    <w:rsid w:val="0091628C"/>
    <w:rsid w:val="00916BC6"/>
    <w:rsid w:val="009170A2"/>
    <w:rsid w:val="00917AB1"/>
    <w:rsid w:val="00917B2A"/>
    <w:rsid w:val="00920773"/>
    <w:rsid w:val="00920853"/>
    <w:rsid w:val="00920A9E"/>
    <w:rsid w:val="00920F4E"/>
    <w:rsid w:val="009213DA"/>
    <w:rsid w:val="009229B1"/>
    <w:rsid w:val="00923549"/>
    <w:rsid w:val="00923891"/>
    <w:rsid w:val="00923911"/>
    <w:rsid w:val="00923EA8"/>
    <w:rsid w:val="00924364"/>
    <w:rsid w:val="0092496B"/>
    <w:rsid w:val="009249D9"/>
    <w:rsid w:val="00924F37"/>
    <w:rsid w:val="00925801"/>
    <w:rsid w:val="00925C62"/>
    <w:rsid w:val="009261CF"/>
    <w:rsid w:val="00926672"/>
    <w:rsid w:val="009266EA"/>
    <w:rsid w:val="00926C05"/>
    <w:rsid w:val="00926D8F"/>
    <w:rsid w:val="00927A57"/>
    <w:rsid w:val="00930014"/>
    <w:rsid w:val="00930B05"/>
    <w:rsid w:val="00930CFF"/>
    <w:rsid w:val="00930E1F"/>
    <w:rsid w:val="00931ECD"/>
    <w:rsid w:val="009321AE"/>
    <w:rsid w:val="009322D0"/>
    <w:rsid w:val="0093243D"/>
    <w:rsid w:val="00932DAB"/>
    <w:rsid w:val="0093326C"/>
    <w:rsid w:val="00933EBB"/>
    <w:rsid w:val="00934285"/>
    <w:rsid w:val="00934309"/>
    <w:rsid w:val="009345E7"/>
    <w:rsid w:val="00934A98"/>
    <w:rsid w:val="00934BCA"/>
    <w:rsid w:val="009360E3"/>
    <w:rsid w:val="0093624B"/>
    <w:rsid w:val="00936577"/>
    <w:rsid w:val="00936668"/>
    <w:rsid w:val="00936EE3"/>
    <w:rsid w:val="009370BB"/>
    <w:rsid w:val="009370EF"/>
    <w:rsid w:val="00937203"/>
    <w:rsid w:val="00940409"/>
    <w:rsid w:val="0094097F"/>
    <w:rsid w:val="009418D9"/>
    <w:rsid w:val="009425B7"/>
    <w:rsid w:val="00942CB1"/>
    <w:rsid w:val="00942DED"/>
    <w:rsid w:val="00942EAE"/>
    <w:rsid w:val="009434AB"/>
    <w:rsid w:val="00943B39"/>
    <w:rsid w:val="00943C43"/>
    <w:rsid w:val="00943DCF"/>
    <w:rsid w:val="00943FD2"/>
    <w:rsid w:val="00943FD5"/>
    <w:rsid w:val="009445E1"/>
    <w:rsid w:val="00944641"/>
    <w:rsid w:val="00944A85"/>
    <w:rsid w:val="00945470"/>
    <w:rsid w:val="00945587"/>
    <w:rsid w:val="00945AFE"/>
    <w:rsid w:val="00945F35"/>
    <w:rsid w:val="009469B4"/>
    <w:rsid w:val="00946AEE"/>
    <w:rsid w:val="00947B7D"/>
    <w:rsid w:val="00947CCA"/>
    <w:rsid w:val="00950010"/>
    <w:rsid w:val="00950293"/>
    <w:rsid w:val="009502B6"/>
    <w:rsid w:val="00950316"/>
    <w:rsid w:val="009504D5"/>
    <w:rsid w:val="00950DE1"/>
    <w:rsid w:val="0095102A"/>
    <w:rsid w:val="0095139C"/>
    <w:rsid w:val="00951E2C"/>
    <w:rsid w:val="009521F2"/>
    <w:rsid w:val="0095226C"/>
    <w:rsid w:val="0095244D"/>
    <w:rsid w:val="00952970"/>
    <w:rsid w:val="00952C0C"/>
    <w:rsid w:val="009534FD"/>
    <w:rsid w:val="00953BDC"/>
    <w:rsid w:val="00953C6A"/>
    <w:rsid w:val="00953EFC"/>
    <w:rsid w:val="00954D55"/>
    <w:rsid w:val="00954E4A"/>
    <w:rsid w:val="00954FC4"/>
    <w:rsid w:val="00955091"/>
    <w:rsid w:val="00955AF0"/>
    <w:rsid w:val="00956240"/>
    <w:rsid w:val="009572B6"/>
    <w:rsid w:val="00957B1D"/>
    <w:rsid w:val="00957C5F"/>
    <w:rsid w:val="00957EAB"/>
    <w:rsid w:val="00960096"/>
    <w:rsid w:val="00960365"/>
    <w:rsid w:val="009607D0"/>
    <w:rsid w:val="00960885"/>
    <w:rsid w:val="00960917"/>
    <w:rsid w:val="00960D61"/>
    <w:rsid w:val="00961058"/>
    <w:rsid w:val="009624CC"/>
    <w:rsid w:val="0096261C"/>
    <w:rsid w:val="00962CC5"/>
    <w:rsid w:val="00963611"/>
    <w:rsid w:val="00963926"/>
    <w:rsid w:val="00963AD1"/>
    <w:rsid w:val="009641DC"/>
    <w:rsid w:val="0096429A"/>
    <w:rsid w:val="009644AE"/>
    <w:rsid w:val="009644DB"/>
    <w:rsid w:val="009646D9"/>
    <w:rsid w:val="00964806"/>
    <w:rsid w:val="00964853"/>
    <w:rsid w:val="00964F58"/>
    <w:rsid w:val="0096526E"/>
    <w:rsid w:val="0096530E"/>
    <w:rsid w:val="0096538D"/>
    <w:rsid w:val="00965822"/>
    <w:rsid w:val="00965EC9"/>
    <w:rsid w:val="00965FA0"/>
    <w:rsid w:val="009661A9"/>
    <w:rsid w:val="00966C21"/>
    <w:rsid w:val="00966D7C"/>
    <w:rsid w:val="00966DA1"/>
    <w:rsid w:val="0096721D"/>
    <w:rsid w:val="0096743B"/>
    <w:rsid w:val="009675D0"/>
    <w:rsid w:val="00967DE2"/>
    <w:rsid w:val="00971550"/>
    <w:rsid w:val="00971748"/>
    <w:rsid w:val="0097219F"/>
    <w:rsid w:val="0097220C"/>
    <w:rsid w:val="00972920"/>
    <w:rsid w:val="00972F74"/>
    <w:rsid w:val="009731FE"/>
    <w:rsid w:val="00973487"/>
    <w:rsid w:val="00973735"/>
    <w:rsid w:val="00973C15"/>
    <w:rsid w:val="00974638"/>
    <w:rsid w:val="00974642"/>
    <w:rsid w:val="0097622B"/>
    <w:rsid w:val="00976328"/>
    <w:rsid w:val="00976D4A"/>
    <w:rsid w:val="009770A0"/>
    <w:rsid w:val="00977A4F"/>
    <w:rsid w:val="00977D72"/>
    <w:rsid w:val="00977F79"/>
    <w:rsid w:val="009806D8"/>
    <w:rsid w:val="00980B20"/>
    <w:rsid w:val="00981A6D"/>
    <w:rsid w:val="00981B34"/>
    <w:rsid w:val="009822EE"/>
    <w:rsid w:val="00982C93"/>
    <w:rsid w:val="00983130"/>
    <w:rsid w:val="009831EC"/>
    <w:rsid w:val="0098346A"/>
    <w:rsid w:val="0098385D"/>
    <w:rsid w:val="00983CCC"/>
    <w:rsid w:val="009843F4"/>
    <w:rsid w:val="0098479C"/>
    <w:rsid w:val="00985199"/>
    <w:rsid w:val="00985222"/>
    <w:rsid w:val="009854B2"/>
    <w:rsid w:val="00985CED"/>
    <w:rsid w:val="00985D26"/>
    <w:rsid w:val="009862A8"/>
    <w:rsid w:val="00986418"/>
    <w:rsid w:val="00986564"/>
    <w:rsid w:val="0098697A"/>
    <w:rsid w:val="00986B2E"/>
    <w:rsid w:val="00986C0C"/>
    <w:rsid w:val="009874E4"/>
    <w:rsid w:val="0099089A"/>
    <w:rsid w:val="00990948"/>
    <w:rsid w:val="009909DF"/>
    <w:rsid w:val="00990FE5"/>
    <w:rsid w:val="00991635"/>
    <w:rsid w:val="0099179C"/>
    <w:rsid w:val="00991821"/>
    <w:rsid w:val="0099198E"/>
    <w:rsid w:val="0099199A"/>
    <w:rsid w:val="00991A5B"/>
    <w:rsid w:val="00991E6D"/>
    <w:rsid w:val="00992205"/>
    <w:rsid w:val="0099243B"/>
    <w:rsid w:val="0099244B"/>
    <w:rsid w:val="009924F0"/>
    <w:rsid w:val="00992520"/>
    <w:rsid w:val="00992CC8"/>
    <w:rsid w:val="00992DD5"/>
    <w:rsid w:val="00992DFF"/>
    <w:rsid w:val="00992F4B"/>
    <w:rsid w:val="00993166"/>
    <w:rsid w:val="009932B9"/>
    <w:rsid w:val="00994264"/>
    <w:rsid w:val="00994AF6"/>
    <w:rsid w:val="0099500E"/>
    <w:rsid w:val="00995313"/>
    <w:rsid w:val="00996020"/>
    <w:rsid w:val="009964A2"/>
    <w:rsid w:val="00996590"/>
    <w:rsid w:val="009966E1"/>
    <w:rsid w:val="00996B3C"/>
    <w:rsid w:val="00996C5F"/>
    <w:rsid w:val="00997281"/>
    <w:rsid w:val="009A0038"/>
    <w:rsid w:val="009A08E4"/>
    <w:rsid w:val="009A137B"/>
    <w:rsid w:val="009A16F2"/>
    <w:rsid w:val="009A2106"/>
    <w:rsid w:val="009A211C"/>
    <w:rsid w:val="009A237B"/>
    <w:rsid w:val="009A2E9D"/>
    <w:rsid w:val="009A36E7"/>
    <w:rsid w:val="009A3974"/>
    <w:rsid w:val="009A3C7E"/>
    <w:rsid w:val="009A3CA8"/>
    <w:rsid w:val="009A45D3"/>
    <w:rsid w:val="009A486C"/>
    <w:rsid w:val="009A4F30"/>
    <w:rsid w:val="009A6458"/>
    <w:rsid w:val="009A6622"/>
    <w:rsid w:val="009A6979"/>
    <w:rsid w:val="009A78A3"/>
    <w:rsid w:val="009A7A1D"/>
    <w:rsid w:val="009A7A34"/>
    <w:rsid w:val="009A7AE9"/>
    <w:rsid w:val="009B0039"/>
    <w:rsid w:val="009B05C4"/>
    <w:rsid w:val="009B06F8"/>
    <w:rsid w:val="009B1981"/>
    <w:rsid w:val="009B1A85"/>
    <w:rsid w:val="009B210F"/>
    <w:rsid w:val="009B2AF2"/>
    <w:rsid w:val="009B2B0F"/>
    <w:rsid w:val="009B2C8B"/>
    <w:rsid w:val="009B2E26"/>
    <w:rsid w:val="009B32D5"/>
    <w:rsid w:val="009B3850"/>
    <w:rsid w:val="009B3928"/>
    <w:rsid w:val="009B4666"/>
    <w:rsid w:val="009B4C3B"/>
    <w:rsid w:val="009B4E72"/>
    <w:rsid w:val="009B583C"/>
    <w:rsid w:val="009B5897"/>
    <w:rsid w:val="009B5C6B"/>
    <w:rsid w:val="009B5EFD"/>
    <w:rsid w:val="009B6097"/>
    <w:rsid w:val="009B6301"/>
    <w:rsid w:val="009B6B27"/>
    <w:rsid w:val="009B6EC5"/>
    <w:rsid w:val="009B6F5C"/>
    <w:rsid w:val="009B6FBE"/>
    <w:rsid w:val="009B7745"/>
    <w:rsid w:val="009B7DA3"/>
    <w:rsid w:val="009C019D"/>
    <w:rsid w:val="009C03F2"/>
    <w:rsid w:val="009C0B38"/>
    <w:rsid w:val="009C15F6"/>
    <w:rsid w:val="009C1607"/>
    <w:rsid w:val="009C17F9"/>
    <w:rsid w:val="009C1B77"/>
    <w:rsid w:val="009C211E"/>
    <w:rsid w:val="009C2B47"/>
    <w:rsid w:val="009C38BF"/>
    <w:rsid w:val="009C3BC8"/>
    <w:rsid w:val="009C4D48"/>
    <w:rsid w:val="009C5074"/>
    <w:rsid w:val="009C5FD0"/>
    <w:rsid w:val="009C6353"/>
    <w:rsid w:val="009C7465"/>
    <w:rsid w:val="009D0162"/>
    <w:rsid w:val="009D04C2"/>
    <w:rsid w:val="009D0B17"/>
    <w:rsid w:val="009D0D1A"/>
    <w:rsid w:val="009D149A"/>
    <w:rsid w:val="009D1617"/>
    <w:rsid w:val="009D1BAB"/>
    <w:rsid w:val="009D26E7"/>
    <w:rsid w:val="009D2A78"/>
    <w:rsid w:val="009D2B87"/>
    <w:rsid w:val="009D2C4C"/>
    <w:rsid w:val="009D331B"/>
    <w:rsid w:val="009D3AFA"/>
    <w:rsid w:val="009D40F6"/>
    <w:rsid w:val="009D5DF8"/>
    <w:rsid w:val="009D6550"/>
    <w:rsid w:val="009D6691"/>
    <w:rsid w:val="009D6A24"/>
    <w:rsid w:val="009D6BC3"/>
    <w:rsid w:val="009D6D9C"/>
    <w:rsid w:val="009D6E78"/>
    <w:rsid w:val="009D7658"/>
    <w:rsid w:val="009D76A6"/>
    <w:rsid w:val="009D78D5"/>
    <w:rsid w:val="009D7E10"/>
    <w:rsid w:val="009E02B5"/>
    <w:rsid w:val="009E06BC"/>
    <w:rsid w:val="009E0C75"/>
    <w:rsid w:val="009E0C98"/>
    <w:rsid w:val="009E0EB3"/>
    <w:rsid w:val="009E19E7"/>
    <w:rsid w:val="009E1E65"/>
    <w:rsid w:val="009E2259"/>
    <w:rsid w:val="009E2EEB"/>
    <w:rsid w:val="009E3900"/>
    <w:rsid w:val="009E3D57"/>
    <w:rsid w:val="009E3E27"/>
    <w:rsid w:val="009E4070"/>
    <w:rsid w:val="009E4164"/>
    <w:rsid w:val="009E4829"/>
    <w:rsid w:val="009E4A9F"/>
    <w:rsid w:val="009E5E03"/>
    <w:rsid w:val="009E6457"/>
    <w:rsid w:val="009E64C2"/>
    <w:rsid w:val="009E6753"/>
    <w:rsid w:val="009E6C92"/>
    <w:rsid w:val="009E7800"/>
    <w:rsid w:val="009E78BD"/>
    <w:rsid w:val="009E7F17"/>
    <w:rsid w:val="009F0291"/>
    <w:rsid w:val="009F031A"/>
    <w:rsid w:val="009F03FD"/>
    <w:rsid w:val="009F10A7"/>
    <w:rsid w:val="009F14CA"/>
    <w:rsid w:val="009F20C9"/>
    <w:rsid w:val="009F2464"/>
    <w:rsid w:val="009F24C9"/>
    <w:rsid w:val="009F2582"/>
    <w:rsid w:val="009F2814"/>
    <w:rsid w:val="009F294A"/>
    <w:rsid w:val="009F3883"/>
    <w:rsid w:val="009F3C46"/>
    <w:rsid w:val="009F429F"/>
    <w:rsid w:val="009F4330"/>
    <w:rsid w:val="009F4974"/>
    <w:rsid w:val="009F4B29"/>
    <w:rsid w:val="009F4BE1"/>
    <w:rsid w:val="009F4E00"/>
    <w:rsid w:val="009F5B43"/>
    <w:rsid w:val="009F5CEB"/>
    <w:rsid w:val="009F5D7C"/>
    <w:rsid w:val="009F60F3"/>
    <w:rsid w:val="009F61A1"/>
    <w:rsid w:val="009F6339"/>
    <w:rsid w:val="009F7444"/>
    <w:rsid w:val="009F76D3"/>
    <w:rsid w:val="009F7726"/>
    <w:rsid w:val="009F7D18"/>
    <w:rsid w:val="00A000DD"/>
    <w:rsid w:val="00A0030E"/>
    <w:rsid w:val="00A00595"/>
    <w:rsid w:val="00A009F5"/>
    <w:rsid w:val="00A00D0F"/>
    <w:rsid w:val="00A0123B"/>
    <w:rsid w:val="00A015D1"/>
    <w:rsid w:val="00A027F5"/>
    <w:rsid w:val="00A02A73"/>
    <w:rsid w:val="00A02C4A"/>
    <w:rsid w:val="00A03D83"/>
    <w:rsid w:val="00A03E3A"/>
    <w:rsid w:val="00A03F31"/>
    <w:rsid w:val="00A0477B"/>
    <w:rsid w:val="00A049AC"/>
    <w:rsid w:val="00A049F7"/>
    <w:rsid w:val="00A04A27"/>
    <w:rsid w:val="00A04D3D"/>
    <w:rsid w:val="00A04E85"/>
    <w:rsid w:val="00A0550F"/>
    <w:rsid w:val="00A05931"/>
    <w:rsid w:val="00A060F7"/>
    <w:rsid w:val="00A06404"/>
    <w:rsid w:val="00A066C2"/>
    <w:rsid w:val="00A06753"/>
    <w:rsid w:val="00A06759"/>
    <w:rsid w:val="00A078AC"/>
    <w:rsid w:val="00A10277"/>
    <w:rsid w:val="00A10400"/>
    <w:rsid w:val="00A10402"/>
    <w:rsid w:val="00A1069E"/>
    <w:rsid w:val="00A10759"/>
    <w:rsid w:val="00A10A06"/>
    <w:rsid w:val="00A10ADF"/>
    <w:rsid w:val="00A10E84"/>
    <w:rsid w:val="00A10EC6"/>
    <w:rsid w:val="00A1125E"/>
    <w:rsid w:val="00A11E8B"/>
    <w:rsid w:val="00A12275"/>
    <w:rsid w:val="00A12381"/>
    <w:rsid w:val="00A12696"/>
    <w:rsid w:val="00A126CA"/>
    <w:rsid w:val="00A148FE"/>
    <w:rsid w:val="00A14E86"/>
    <w:rsid w:val="00A15186"/>
    <w:rsid w:val="00A16977"/>
    <w:rsid w:val="00A1707B"/>
    <w:rsid w:val="00A170FC"/>
    <w:rsid w:val="00A17760"/>
    <w:rsid w:val="00A1782B"/>
    <w:rsid w:val="00A2039D"/>
    <w:rsid w:val="00A20479"/>
    <w:rsid w:val="00A20C3D"/>
    <w:rsid w:val="00A2121B"/>
    <w:rsid w:val="00A21618"/>
    <w:rsid w:val="00A21B44"/>
    <w:rsid w:val="00A22086"/>
    <w:rsid w:val="00A2272A"/>
    <w:rsid w:val="00A22E7D"/>
    <w:rsid w:val="00A2341D"/>
    <w:rsid w:val="00A2345F"/>
    <w:rsid w:val="00A23A8D"/>
    <w:rsid w:val="00A23D3B"/>
    <w:rsid w:val="00A24708"/>
    <w:rsid w:val="00A24750"/>
    <w:rsid w:val="00A24D7F"/>
    <w:rsid w:val="00A254C9"/>
    <w:rsid w:val="00A25916"/>
    <w:rsid w:val="00A25A03"/>
    <w:rsid w:val="00A2673C"/>
    <w:rsid w:val="00A267AB"/>
    <w:rsid w:val="00A26B95"/>
    <w:rsid w:val="00A26BBA"/>
    <w:rsid w:val="00A26DF3"/>
    <w:rsid w:val="00A27265"/>
    <w:rsid w:val="00A27C54"/>
    <w:rsid w:val="00A27CFC"/>
    <w:rsid w:val="00A27FF8"/>
    <w:rsid w:val="00A300FF"/>
    <w:rsid w:val="00A30EBF"/>
    <w:rsid w:val="00A3134A"/>
    <w:rsid w:val="00A31867"/>
    <w:rsid w:val="00A31DDC"/>
    <w:rsid w:val="00A321EB"/>
    <w:rsid w:val="00A32332"/>
    <w:rsid w:val="00A32809"/>
    <w:rsid w:val="00A32C83"/>
    <w:rsid w:val="00A32E95"/>
    <w:rsid w:val="00A33A21"/>
    <w:rsid w:val="00A34435"/>
    <w:rsid w:val="00A35314"/>
    <w:rsid w:val="00A357AF"/>
    <w:rsid w:val="00A36604"/>
    <w:rsid w:val="00A36646"/>
    <w:rsid w:val="00A36992"/>
    <w:rsid w:val="00A36A5C"/>
    <w:rsid w:val="00A36FA5"/>
    <w:rsid w:val="00A37E2C"/>
    <w:rsid w:val="00A40522"/>
    <w:rsid w:val="00A40862"/>
    <w:rsid w:val="00A412C6"/>
    <w:rsid w:val="00A4200D"/>
    <w:rsid w:val="00A43E9D"/>
    <w:rsid w:val="00A4400C"/>
    <w:rsid w:val="00A44261"/>
    <w:rsid w:val="00A443C8"/>
    <w:rsid w:val="00A44454"/>
    <w:rsid w:val="00A448D9"/>
    <w:rsid w:val="00A448EA"/>
    <w:rsid w:val="00A4507F"/>
    <w:rsid w:val="00A45322"/>
    <w:rsid w:val="00A45486"/>
    <w:rsid w:val="00A45519"/>
    <w:rsid w:val="00A4637B"/>
    <w:rsid w:val="00A4640B"/>
    <w:rsid w:val="00A46BC5"/>
    <w:rsid w:val="00A47227"/>
    <w:rsid w:val="00A47D10"/>
    <w:rsid w:val="00A501E0"/>
    <w:rsid w:val="00A50899"/>
    <w:rsid w:val="00A50E58"/>
    <w:rsid w:val="00A5161B"/>
    <w:rsid w:val="00A51A07"/>
    <w:rsid w:val="00A51BD2"/>
    <w:rsid w:val="00A51D36"/>
    <w:rsid w:val="00A537F3"/>
    <w:rsid w:val="00A53E22"/>
    <w:rsid w:val="00A54045"/>
    <w:rsid w:val="00A5521C"/>
    <w:rsid w:val="00A5548D"/>
    <w:rsid w:val="00A55510"/>
    <w:rsid w:val="00A5555F"/>
    <w:rsid w:val="00A5606F"/>
    <w:rsid w:val="00A56217"/>
    <w:rsid w:val="00A569F0"/>
    <w:rsid w:val="00A56E2B"/>
    <w:rsid w:val="00A5728E"/>
    <w:rsid w:val="00A572BE"/>
    <w:rsid w:val="00A57377"/>
    <w:rsid w:val="00A57995"/>
    <w:rsid w:val="00A60B91"/>
    <w:rsid w:val="00A60C42"/>
    <w:rsid w:val="00A60C4B"/>
    <w:rsid w:val="00A60DBA"/>
    <w:rsid w:val="00A60F72"/>
    <w:rsid w:val="00A6164E"/>
    <w:rsid w:val="00A61E7B"/>
    <w:rsid w:val="00A623B4"/>
    <w:rsid w:val="00A62ED6"/>
    <w:rsid w:val="00A63726"/>
    <w:rsid w:val="00A6374E"/>
    <w:rsid w:val="00A63BF8"/>
    <w:rsid w:val="00A64056"/>
    <w:rsid w:val="00A64065"/>
    <w:rsid w:val="00A64ACC"/>
    <w:rsid w:val="00A64C1A"/>
    <w:rsid w:val="00A657A8"/>
    <w:rsid w:val="00A65866"/>
    <w:rsid w:val="00A6681D"/>
    <w:rsid w:val="00A668C8"/>
    <w:rsid w:val="00A668D3"/>
    <w:rsid w:val="00A66DC1"/>
    <w:rsid w:val="00A6791D"/>
    <w:rsid w:val="00A6798A"/>
    <w:rsid w:val="00A701B6"/>
    <w:rsid w:val="00A701BD"/>
    <w:rsid w:val="00A710A6"/>
    <w:rsid w:val="00A7145F"/>
    <w:rsid w:val="00A71488"/>
    <w:rsid w:val="00A71564"/>
    <w:rsid w:val="00A71AC8"/>
    <w:rsid w:val="00A721E3"/>
    <w:rsid w:val="00A723D3"/>
    <w:rsid w:val="00A723F7"/>
    <w:rsid w:val="00A72451"/>
    <w:rsid w:val="00A729F9"/>
    <w:rsid w:val="00A72B86"/>
    <w:rsid w:val="00A72CFF"/>
    <w:rsid w:val="00A738D9"/>
    <w:rsid w:val="00A73E2C"/>
    <w:rsid w:val="00A747EF"/>
    <w:rsid w:val="00A74BF7"/>
    <w:rsid w:val="00A75158"/>
    <w:rsid w:val="00A7523E"/>
    <w:rsid w:val="00A75B21"/>
    <w:rsid w:val="00A75D7F"/>
    <w:rsid w:val="00A7644A"/>
    <w:rsid w:val="00A76529"/>
    <w:rsid w:val="00A766DF"/>
    <w:rsid w:val="00A76709"/>
    <w:rsid w:val="00A76C60"/>
    <w:rsid w:val="00A7710D"/>
    <w:rsid w:val="00A7712C"/>
    <w:rsid w:val="00A7789B"/>
    <w:rsid w:val="00A80AD8"/>
    <w:rsid w:val="00A8101F"/>
    <w:rsid w:val="00A819A2"/>
    <w:rsid w:val="00A820F7"/>
    <w:rsid w:val="00A82CBC"/>
    <w:rsid w:val="00A830AA"/>
    <w:rsid w:val="00A830DF"/>
    <w:rsid w:val="00A83252"/>
    <w:rsid w:val="00A83685"/>
    <w:rsid w:val="00A83A27"/>
    <w:rsid w:val="00A84701"/>
    <w:rsid w:val="00A8474D"/>
    <w:rsid w:val="00A851DF"/>
    <w:rsid w:val="00A8547F"/>
    <w:rsid w:val="00A8577A"/>
    <w:rsid w:val="00A85A57"/>
    <w:rsid w:val="00A85F60"/>
    <w:rsid w:val="00A86123"/>
    <w:rsid w:val="00A865F4"/>
    <w:rsid w:val="00A866F3"/>
    <w:rsid w:val="00A86D8D"/>
    <w:rsid w:val="00A87AC3"/>
    <w:rsid w:val="00A87B8C"/>
    <w:rsid w:val="00A907D5"/>
    <w:rsid w:val="00A90803"/>
    <w:rsid w:val="00A91300"/>
    <w:rsid w:val="00A91F2B"/>
    <w:rsid w:val="00A92080"/>
    <w:rsid w:val="00A9265E"/>
    <w:rsid w:val="00A9365C"/>
    <w:rsid w:val="00A93C87"/>
    <w:rsid w:val="00A942C1"/>
    <w:rsid w:val="00A94732"/>
    <w:rsid w:val="00A94962"/>
    <w:rsid w:val="00A94C6C"/>
    <w:rsid w:val="00A95510"/>
    <w:rsid w:val="00A95869"/>
    <w:rsid w:val="00A95D4C"/>
    <w:rsid w:val="00A9603A"/>
    <w:rsid w:val="00A9604C"/>
    <w:rsid w:val="00A96C84"/>
    <w:rsid w:val="00A96FBD"/>
    <w:rsid w:val="00A9711E"/>
    <w:rsid w:val="00A97273"/>
    <w:rsid w:val="00A973E7"/>
    <w:rsid w:val="00A976DD"/>
    <w:rsid w:val="00A97800"/>
    <w:rsid w:val="00A97AB8"/>
    <w:rsid w:val="00A97F6C"/>
    <w:rsid w:val="00AA00B7"/>
    <w:rsid w:val="00AA022C"/>
    <w:rsid w:val="00AA05F7"/>
    <w:rsid w:val="00AA065A"/>
    <w:rsid w:val="00AA0897"/>
    <w:rsid w:val="00AA0D01"/>
    <w:rsid w:val="00AA164B"/>
    <w:rsid w:val="00AA3B32"/>
    <w:rsid w:val="00AA3CBD"/>
    <w:rsid w:val="00AA3EEE"/>
    <w:rsid w:val="00AA474F"/>
    <w:rsid w:val="00AA4E2A"/>
    <w:rsid w:val="00AA5112"/>
    <w:rsid w:val="00AA5206"/>
    <w:rsid w:val="00AA5328"/>
    <w:rsid w:val="00AA5668"/>
    <w:rsid w:val="00AA597E"/>
    <w:rsid w:val="00AA59F8"/>
    <w:rsid w:val="00AA6114"/>
    <w:rsid w:val="00AA6221"/>
    <w:rsid w:val="00AA733F"/>
    <w:rsid w:val="00AA7E8E"/>
    <w:rsid w:val="00AB030A"/>
    <w:rsid w:val="00AB0495"/>
    <w:rsid w:val="00AB0535"/>
    <w:rsid w:val="00AB05D3"/>
    <w:rsid w:val="00AB0BA3"/>
    <w:rsid w:val="00AB0F7E"/>
    <w:rsid w:val="00AB1A0A"/>
    <w:rsid w:val="00AB1BE6"/>
    <w:rsid w:val="00AB234A"/>
    <w:rsid w:val="00AB2901"/>
    <w:rsid w:val="00AB2AD8"/>
    <w:rsid w:val="00AB2BC2"/>
    <w:rsid w:val="00AB2D40"/>
    <w:rsid w:val="00AB2E92"/>
    <w:rsid w:val="00AB2EEC"/>
    <w:rsid w:val="00AB3438"/>
    <w:rsid w:val="00AB3989"/>
    <w:rsid w:val="00AB3F1D"/>
    <w:rsid w:val="00AB4068"/>
    <w:rsid w:val="00AB4D5F"/>
    <w:rsid w:val="00AB535B"/>
    <w:rsid w:val="00AB627B"/>
    <w:rsid w:val="00AB6749"/>
    <w:rsid w:val="00AB6951"/>
    <w:rsid w:val="00AB744F"/>
    <w:rsid w:val="00AB770F"/>
    <w:rsid w:val="00AB7A7D"/>
    <w:rsid w:val="00AC00C6"/>
    <w:rsid w:val="00AC0941"/>
    <w:rsid w:val="00AC0A51"/>
    <w:rsid w:val="00AC1299"/>
    <w:rsid w:val="00AC191C"/>
    <w:rsid w:val="00AC1E8F"/>
    <w:rsid w:val="00AC213D"/>
    <w:rsid w:val="00AC2177"/>
    <w:rsid w:val="00AC2971"/>
    <w:rsid w:val="00AC29BA"/>
    <w:rsid w:val="00AC2AFD"/>
    <w:rsid w:val="00AC2B61"/>
    <w:rsid w:val="00AC2B93"/>
    <w:rsid w:val="00AC3626"/>
    <w:rsid w:val="00AC392D"/>
    <w:rsid w:val="00AC3EAA"/>
    <w:rsid w:val="00AC44EB"/>
    <w:rsid w:val="00AC5217"/>
    <w:rsid w:val="00AC523D"/>
    <w:rsid w:val="00AC5DBB"/>
    <w:rsid w:val="00AC66ED"/>
    <w:rsid w:val="00AC7684"/>
    <w:rsid w:val="00AD0AC2"/>
    <w:rsid w:val="00AD0F00"/>
    <w:rsid w:val="00AD13AA"/>
    <w:rsid w:val="00AD21D7"/>
    <w:rsid w:val="00AD2B49"/>
    <w:rsid w:val="00AD2D95"/>
    <w:rsid w:val="00AD2EB0"/>
    <w:rsid w:val="00AD2F16"/>
    <w:rsid w:val="00AD3C63"/>
    <w:rsid w:val="00AD3E53"/>
    <w:rsid w:val="00AD4CA3"/>
    <w:rsid w:val="00AD50F8"/>
    <w:rsid w:val="00AD51D8"/>
    <w:rsid w:val="00AD5AFE"/>
    <w:rsid w:val="00AD6373"/>
    <w:rsid w:val="00AD6BF7"/>
    <w:rsid w:val="00AD6DA4"/>
    <w:rsid w:val="00AD6FD6"/>
    <w:rsid w:val="00AD7850"/>
    <w:rsid w:val="00AD7CA1"/>
    <w:rsid w:val="00AD7E03"/>
    <w:rsid w:val="00AD7FA6"/>
    <w:rsid w:val="00AE00D9"/>
    <w:rsid w:val="00AE05DB"/>
    <w:rsid w:val="00AE2749"/>
    <w:rsid w:val="00AE27EC"/>
    <w:rsid w:val="00AE2CC5"/>
    <w:rsid w:val="00AE379A"/>
    <w:rsid w:val="00AE3E12"/>
    <w:rsid w:val="00AE3F79"/>
    <w:rsid w:val="00AE4278"/>
    <w:rsid w:val="00AE4E0D"/>
    <w:rsid w:val="00AE524F"/>
    <w:rsid w:val="00AE57E3"/>
    <w:rsid w:val="00AE670B"/>
    <w:rsid w:val="00AE6E85"/>
    <w:rsid w:val="00AE7815"/>
    <w:rsid w:val="00AE78E8"/>
    <w:rsid w:val="00AE794D"/>
    <w:rsid w:val="00AE797D"/>
    <w:rsid w:val="00AE7BCA"/>
    <w:rsid w:val="00AE7D10"/>
    <w:rsid w:val="00AE7F87"/>
    <w:rsid w:val="00AE7FC1"/>
    <w:rsid w:val="00AF0847"/>
    <w:rsid w:val="00AF133C"/>
    <w:rsid w:val="00AF1785"/>
    <w:rsid w:val="00AF18B2"/>
    <w:rsid w:val="00AF1950"/>
    <w:rsid w:val="00AF1A39"/>
    <w:rsid w:val="00AF1B24"/>
    <w:rsid w:val="00AF1B6A"/>
    <w:rsid w:val="00AF1D73"/>
    <w:rsid w:val="00AF22A7"/>
    <w:rsid w:val="00AF29ED"/>
    <w:rsid w:val="00AF2B8A"/>
    <w:rsid w:val="00AF3535"/>
    <w:rsid w:val="00AF35BC"/>
    <w:rsid w:val="00AF407C"/>
    <w:rsid w:val="00AF4203"/>
    <w:rsid w:val="00AF4987"/>
    <w:rsid w:val="00AF4C0C"/>
    <w:rsid w:val="00AF4F40"/>
    <w:rsid w:val="00AF5256"/>
    <w:rsid w:val="00AF5591"/>
    <w:rsid w:val="00AF6179"/>
    <w:rsid w:val="00AF63D6"/>
    <w:rsid w:val="00AF64BB"/>
    <w:rsid w:val="00AF64E9"/>
    <w:rsid w:val="00AF6FC5"/>
    <w:rsid w:val="00AF74EB"/>
    <w:rsid w:val="00AF79EA"/>
    <w:rsid w:val="00AF7B8B"/>
    <w:rsid w:val="00B00000"/>
    <w:rsid w:val="00B006AD"/>
    <w:rsid w:val="00B007E2"/>
    <w:rsid w:val="00B00D3E"/>
    <w:rsid w:val="00B011B3"/>
    <w:rsid w:val="00B01834"/>
    <w:rsid w:val="00B018F3"/>
    <w:rsid w:val="00B01E55"/>
    <w:rsid w:val="00B01EF2"/>
    <w:rsid w:val="00B02146"/>
    <w:rsid w:val="00B0292A"/>
    <w:rsid w:val="00B02EBE"/>
    <w:rsid w:val="00B02F2A"/>
    <w:rsid w:val="00B031F8"/>
    <w:rsid w:val="00B045B9"/>
    <w:rsid w:val="00B06911"/>
    <w:rsid w:val="00B07A67"/>
    <w:rsid w:val="00B07FCA"/>
    <w:rsid w:val="00B101AC"/>
    <w:rsid w:val="00B10469"/>
    <w:rsid w:val="00B104AA"/>
    <w:rsid w:val="00B1080A"/>
    <w:rsid w:val="00B10C16"/>
    <w:rsid w:val="00B1130B"/>
    <w:rsid w:val="00B118ED"/>
    <w:rsid w:val="00B11E2A"/>
    <w:rsid w:val="00B12929"/>
    <w:rsid w:val="00B12F57"/>
    <w:rsid w:val="00B13AF6"/>
    <w:rsid w:val="00B13D5D"/>
    <w:rsid w:val="00B13FF3"/>
    <w:rsid w:val="00B14889"/>
    <w:rsid w:val="00B14A0B"/>
    <w:rsid w:val="00B14AAD"/>
    <w:rsid w:val="00B154AD"/>
    <w:rsid w:val="00B1631F"/>
    <w:rsid w:val="00B16941"/>
    <w:rsid w:val="00B16A4C"/>
    <w:rsid w:val="00B16C84"/>
    <w:rsid w:val="00B175DC"/>
    <w:rsid w:val="00B17B7C"/>
    <w:rsid w:val="00B17DE6"/>
    <w:rsid w:val="00B17FC2"/>
    <w:rsid w:val="00B209FC"/>
    <w:rsid w:val="00B21963"/>
    <w:rsid w:val="00B22273"/>
    <w:rsid w:val="00B22624"/>
    <w:rsid w:val="00B22896"/>
    <w:rsid w:val="00B22C42"/>
    <w:rsid w:val="00B22D87"/>
    <w:rsid w:val="00B22E60"/>
    <w:rsid w:val="00B22EF0"/>
    <w:rsid w:val="00B22EF4"/>
    <w:rsid w:val="00B23165"/>
    <w:rsid w:val="00B23204"/>
    <w:rsid w:val="00B2349B"/>
    <w:rsid w:val="00B2366C"/>
    <w:rsid w:val="00B237C2"/>
    <w:rsid w:val="00B2390E"/>
    <w:rsid w:val="00B23A2E"/>
    <w:rsid w:val="00B23AA1"/>
    <w:rsid w:val="00B24057"/>
    <w:rsid w:val="00B243A0"/>
    <w:rsid w:val="00B244D2"/>
    <w:rsid w:val="00B2459F"/>
    <w:rsid w:val="00B247F5"/>
    <w:rsid w:val="00B24B08"/>
    <w:rsid w:val="00B25C7F"/>
    <w:rsid w:val="00B25F73"/>
    <w:rsid w:val="00B26EB6"/>
    <w:rsid w:val="00B26F2B"/>
    <w:rsid w:val="00B26F84"/>
    <w:rsid w:val="00B27BB6"/>
    <w:rsid w:val="00B27BE6"/>
    <w:rsid w:val="00B3028E"/>
    <w:rsid w:val="00B302C3"/>
    <w:rsid w:val="00B305DD"/>
    <w:rsid w:val="00B308B2"/>
    <w:rsid w:val="00B30A1B"/>
    <w:rsid w:val="00B311A7"/>
    <w:rsid w:val="00B31A4C"/>
    <w:rsid w:val="00B3245D"/>
    <w:rsid w:val="00B324A4"/>
    <w:rsid w:val="00B327D4"/>
    <w:rsid w:val="00B329FD"/>
    <w:rsid w:val="00B32E1B"/>
    <w:rsid w:val="00B33206"/>
    <w:rsid w:val="00B33F8F"/>
    <w:rsid w:val="00B34353"/>
    <w:rsid w:val="00B34966"/>
    <w:rsid w:val="00B34A84"/>
    <w:rsid w:val="00B350DC"/>
    <w:rsid w:val="00B352C7"/>
    <w:rsid w:val="00B354B0"/>
    <w:rsid w:val="00B35C8C"/>
    <w:rsid w:val="00B36144"/>
    <w:rsid w:val="00B36634"/>
    <w:rsid w:val="00B370A2"/>
    <w:rsid w:val="00B37B3E"/>
    <w:rsid w:val="00B40A1E"/>
    <w:rsid w:val="00B40B80"/>
    <w:rsid w:val="00B40BFA"/>
    <w:rsid w:val="00B40C13"/>
    <w:rsid w:val="00B41246"/>
    <w:rsid w:val="00B41652"/>
    <w:rsid w:val="00B41F96"/>
    <w:rsid w:val="00B42358"/>
    <w:rsid w:val="00B42CB4"/>
    <w:rsid w:val="00B43712"/>
    <w:rsid w:val="00B443E4"/>
    <w:rsid w:val="00B4480E"/>
    <w:rsid w:val="00B4488B"/>
    <w:rsid w:val="00B44FA5"/>
    <w:rsid w:val="00B45BCE"/>
    <w:rsid w:val="00B45E79"/>
    <w:rsid w:val="00B46071"/>
    <w:rsid w:val="00B46524"/>
    <w:rsid w:val="00B475D5"/>
    <w:rsid w:val="00B50385"/>
    <w:rsid w:val="00B50451"/>
    <w:rsid w:val="00B5074A"/>
    <w:rsid w:val="00B50C8B"/>
    <w:rsid w:val="00B50D56"/>
    <w:rsid w:val="00B50F8F"/>
    <w:rsid w:val="00B510D1"/>
    <w:rsid w:val="00B5164E"/>
    <w:rsid w:val="00B51890"/>
    <w:rsid w:val="00B51CF1"/>
    <w:rsid w:val="00B52650"/>
    <w:rsid w:val="00B5268A"/>
    <w:rsid w:val="00B53438"/>
    <w:rsid w:val="00B534F5"/>
    <w:rsid w:val="00B53787"/>
    <w:rsid w:val="00B53C6F"/>
    <w:rsid w:val="00B53CF6"/>
    <w:rsid w:val="00B53ED8"/>
    <w:rsid w:val="00B540C0"/>
    <w:rsid w:val="00B5428F"/>
    <w:rsid w:val="00B54E63"/>
    <w:rsid w:val="00B55365"/>
    <w:rsid w:val="00B5626F"/>
    <w:rsid w:val="00B56A02"/>
    <w:rsid w:val="00B56E73"/>
    <w:rsid w:val="00B57342"/>
    <w:rsid w:val="00B57706"/>
    <w:rsid w:val="00B577F1"/>
    <w:rsid w:val="00B57DEE"/>
    <w:rsid w:val="00B6030F"/>
    <w:rsid w:val="00B60C33"/>
    <w:rsid w:val="00B61782"/>
    <w:rsid w:val="00B62B6B"/>
    <w:rsid w:val="00B62BEC"/>
    <w:rsid w:val="00B62F78"/>
    <w:rsid w:val="00B63527"/>
    <w:rsid w:val="00B645EF"/>
    <w:rsid w:val="00B64BAA"/>
    <w:rsid w:val="00B64D0E"/>
    <w:rsid w:val="00B65EB2"/>
    <w:rsid w:val="00B661FB"/>
    <w:rsid w:val="00B67255"/>
    <w:rsid w:val="00B679BD"/>
    <w:rsid w:val="00B70DC7"/>
    <w:rsid w:val="00B7103D"/>
    <w:rsid w:val="00B7122C"/>
    <w:rsid w:val="00B72213"/>
    <w:rsid w:val="00B7260C"/>
    <w:rsid w:val="00B729D8"/>
    <w:rsid w:val="00B72E89"/>
    <w:rsid w:val="00B75565"/>
    <w:rsid w:val="00B75BFE"/>
    <w:rsid w:val="00B75C0E"/>
    <w:rsid w:val="00B75E4C"/>
    <w:rsid w:val="00B76CB6"/>
    <w:rsid w:val="00B76FF3"/>
    <w:rsid w:val="00B772A2"/>
    <w:rsid w:val="00B77379"/>
    <w:rsid w:val="00B77817"/>
    <w:rsid w:val="00B77BF5"/>
    <w:rsid w:val="00B80110"/>
    <w:rsid w:val="00B802B2"/>
    <w:rsid w:val="00B80EDF"/>
    <w:rsid w:val="00B8122C"/>
    <w:rsid w:val="00B822CF"/>
    <w:rsid w:val="00B82B1B"/>
    <w:rsid w:val="00B834F4"/>
    <w:rsid w:val="00B83661"/>
    <w:rsid w:val="00B83EBD"/>
    <w:rsid w:val="00B83FA6"/>
    <w:rsid w:val="00B840A0"/>
    <w:rsid w:val="00B851BB"/>
    <w:rsid w:val="00B853DD"/>
    <w:rsid w:val="00B855FD"/>
    <w:rsid w:val="00B85A26"/>
    <w:rsid w:val="00B85D78"/>
    <w:rsid w:val="00B86E39"/>
    <w:rsid w:val="00B86E64"/>
    <w:rsid w:val="00B87000"/>
    <w:rsid w:val="00B87698"/>
    <w:rsid w:val="00B87F31"/>
    <w:rsid w:val="00B90558"/>
    <w:rsid w:val="00B905D0"/>
    <w:rsid w:val="00B90693"/>
    <w:rsid w:val="00B90F95"/>
    <w:rsid w:val="00B91465"/>
    <w:rsid w:val="00B9149E"/>
    <w:rsid w:val="00B9195F"/>
    <w:rsid w:val="00B920F4"/>
    <w:rsid w:val="00B9245B"/>
    <w:rsid w:val="00B92B33"/>
    <w:rsid w:val="00B92DA3"/>
    <w:rsid w:val="00B9331D"/>
    <w:rsid w:val="00B93869"/>
    <w:rsid w:val="00B93990"/>
    <w:rsid w:val="00B9447D"/>
    <w:rsid w:val="00B9448F"/>
    <w:rsid w:val="00B94689"/>
    <w:rsid w:val="00B947F6"/>
    <w:rsid w:val="00B94F83"/>
    <w:rsid w:val="00B94FAB"/>
    <w:rsid w:val="00B94FBD"/>
    <w:rsid w:val="00B952E7"/>
    <w:rsid w:val="00B95375"/>
    <w:rsid w:val="00B9578F"/>
    <w:rsid w:val="00B958A5"/>
    <w:rsid w:val="00B95A1D"/>
    <w:rsid w:val="00B95B02"/>
    <w:rsid w:val="00B96026"/>
    <w:rsid w:val="00B96161"/>
    <w:rsid w:val="00B96BF8"/>
    <w:rsid w:val="00B977D2"/>
    <w:rsid w:val="00BA0249"/>
    <w:rsid w:val="00BA0957"/>
    <w:rsid w:val="00BA1629"/>
    <w:rsid w:val="00BA166C"/>
    <w:rsid w:val="00BA168E"/>
    <w:rsid w:val="00BA1814"/>
    <w:rsid w:val="00BA1861"/>
    <w:rsid w:val="00BA1A7F"/>
    <w:rsid w:val="00BA1CAC"/>
    <w:rsid w:val="00BA24F2"/>
    <w:rsid w:val="00BA27F1"/>
    <w:rsid w:val="00BA2A6B"/>
    <w:rsid w:val="00BA2CFE"/>
    <w:rsid w:val="00BA3623"/>
    <w:rsid w:val="00BA3EE6"/>
    <w:rsid w:val="00BA4879"/>
    <w:rsid w:val="00BA54DD"/>
    <w:rsid w:val="00BA58C4"/>
    <w:rsid w:val="00BA60CD"/>
    <w:rsid w:val="00BA6237"/>
    <w:rsid w:val="00BA684D"/>
    <w:rsid w:val="00BA763E"/>
    <w:rsid w:val="00BA7883"/>
    <w:rsid w:val="00BB0B20"/>
    <w:rsid w:val="00BB10CD"/>
    <w:rsid w:val="00BB1576"/>
    <w:rsid w:val="00BB1669"/>
    <w:rsid w:val="00BB1914"/>
    <w:rsid w:val="00BB1D59"/>
    <w:rsid w:val="00BB2067"/>
    <w:rsid w:val="00BB2802"/>
    <w:rsid w:val="00BB31AD"/>
    <w:rsid w:val="00BB3515"/>
    <w:rsid w:val="00BB38E6"/>
    <w:rsid w:val="00BB3D45"/>
    <w:rsid w:val="00BB4007"/>
    <w:rsid w:val="00BB4E5A"/>
    <w:rsid w:val="00BB509A"/>
    <w:rsid w:val="00BB516D"/>
    <w:rsid w:val="00BB52F2"/>
    <w:rsid w:val="00BB5350"/>
    <w:rsid w:val="00BB544E"/>
    <w:rsid w:val="00BB5475"/>
    <w:rsid w:val="00BB602E"/>
    <w:rsid w:val="00BB653F"/>
    <w:rsid w:val="00BB6C2C"/>
    <w:rsid w:val="00BB781A"/>
    <w:rsid w:val="00BC0483"/>
    <w:rsid w:val="00BC06D2"/>
    <w:rsid w:val="00BC0D7A"/>
    <w:rsid w:val="00BC1212"/>
    <w:rsid w:val="00BC193C"/>
    <w:rsid w:val="00BC1FE1"/>
    <w:rsid w:val="00BC271D"/>
    <w:rsid w:val="00BC28A7"/>
    <w:rsid w:val="00BC2BD4"/>
    <w:rsid w:val="00BC35DD"/>
    <w:rsid w:val="00BC3DD4"/>
    <w:rsid w:val="00BC3ECE"/>
    <w:rsid w:val="00BC4758"/>
    <w:rsid w:val="00BC4A06"/>
    <w:rsid w:val="00BC4AC0"/>
    <w:rsid w:val="00BC5063"/>
    <w:rsid w:val="00BC5280"/>
    <w:rsid w:val="00BC57F7"/>
    <w:rsid w:val="00BC5F27"/>
    <w:rsid w:val="00BC621A"/>
    <w:rsid w:val="00BC632C"/>
    <w:rsid w:val="00BC6821"/>
    <w:rsid w:val="00BC6BAA"/>
    <w:rsid w:val="00BC718C"/>
    <w:rsid w:val="00BC71FF"/>
    <w:rsid w:val="00BC75FA"/>
    <w:rsid w:val="00BC77B1"/>
    <w:rsid w:val="00BC7F23"/>
    <w:rsid w:val="00BD099E"/>
    <w:rsid w:val="00BD186E"/>
    <w:rsid w:val="00BD19C1"/>
    <w:rsid w:val="00BD1C6F"/>
    <w:rsid w:val="00BD43AD"/>
    <w:rsid w:val="00BD4627"/>
    <w:rsid w:val="00BD4AAF"/>
    <w:rsid w:val="00BD4EF1"/>
    <w:rsid w:val="00BD5054"/>
    <w:rsid w:val="00BD5CE6"/>
    <w:rsid w:val="00BD66C4"/>
    <w:rsid w:val="00BD6893"/>
    <w:rsid w:val="00BD69EE"/>
    <w:rsid w:val="00BD7521"/>
    <w:rsid w:val="00BD797C"/>
    <w:rsid w:val="00BD79DC"/>
    <w:rsid w:val="00BD7A90"/>
    <w:rsid w:val="00BD7C48"/>
    <w:rsid w:val="00BE0247"/>
    <w:rsid w:val="00BE149D"/>
    <w:rsid w:val="00BE1E20"/>
    <w:rsid w:val="00BE2483"/>
    <w:rsid w:val="00BE3246"/>
    <w:rsid w:val="00BE454C"/>
    <w:rsid w:val="00BE4708"/>
    <w:rsid w:val="00BE48E8"/>
    <w:rsid w:val="00BE4C86"/>
    <w:rsid w:val="00BE4ED3"/>
    <w:rsid w:val="00BE506F"/>
    <w:rsid w:val="00BE58E5"/>
    <w:rsid w:val="00BE5FF0"/>
    <w:rsid w:val="00BE6755"/>
    <w:rsid w:val="00BE6F36"/>
    <w:rsid w:val="00BE71C7"/>
    <w:rsid w:val="00BF0609"/>
    <w:rsid w:val="00BF0CB7"/>
    <w:rsid w:val="00BF1DD6"/>
    <w:rsid w:val="00BF1FEB"/>
    <w:rsid w:val="00BF2552"/>
    <w:rsid w:val="00BF278A"/>
    <w:rsid w:val="00BF2886"/>
    <w:rsid w:val="00BF30C7"/>
    <w:rsid w:val="00BF411A"/>
    <w:rsid w:val="00BF5316"/>
    <w:rsid w:val="00BF5A2A"/>
    <w:rsid w:val="00BF6378"/>
    <w:rsid w:val="00BF6383"/>
    <w:rsid w:val="00BF6629"/>
    <w:rsid w:val="00BF6BE7"/>
    <w:rsid w:val="00BF70D3"/>
    <w:rsid w:val="00BF759B"/>
    <w:rsid w:val="00BF792A"/>
    <w:rsid w:val="00BF79DC"/>
    <w:rsid w:val="00BF7E83"/>
    <w:rsid w:val="00C0001F"/>
    <w:rsid w:val="00C008C4"/>
    <w:rsid w:val="00C01106"/>
    <w:rsid w:val="00C01209"/>
    <w:rsid w:val="00C016B2"/>
    <w:rsid w:val="00C0171E"/>
    <w:rsid w:val="00C017EC"/>
    <w:rsid w:val="00C01877"/>
    <w:rsid w:val="00C02410"/>
    <w:rsid w:val="00C025C4"/>
    <w:rsid w:val="00C02777"/>
    <w:rsid w:val="00C02A79"/>
    <w:rsid w:val="00C02AAA"/>
    <w:rsid w:val="00C035AF"/>
    <w:rsid w:val="00C036E3"/>
    <w:rsid w:val="00C03936"/>
    <w:rsid w:val="00C03A3D"/>
    <w:rsid w:val="00C03AF9"/>
    <w:rsid w:val="00C03D98"/>
    <w:rsid w:val="00C03E38"/>
    <w:rsid w:val="00C041F0"/>
    <w:rsid w:val="00C04876"/>
    <w:rsid w:val="00C04E87"/>
    <w:rsid w:val="00C04EBC"/>
    <w:rsid w:val="00C05348"/>
    <w:rsid w:val="00C05398"/>
    <w:rsid w:val="00C056B9"/>
    <w:rsid w:val="00C05712"/>
    <w:rsid w:val="00C060A6"/>
    <w:rsid w:val="00C0619D"/>
    <w:rsid w:val="00C067C0"/>
    <w:rsid w:val="00C06ADF"/>
    <w:rsid w:val="00C06E6E"/>
    <w:rsid w:val="00C0757B"/>
    <w:rsid w:val="00C0767C"/>
    <w:rsid w:val="00C109E2"/>
    <w:rsid w:val="00C120B0"/>
    <w:rsid w:val="00C12ADB"/>
    <w:rsid w:val="00C12B3F"/>
    <w:rsid w:val="00C1369A"/>
    <w:rsid w:val="00C1422F"/>
    <w:rsid w:val="00C1446A"/>
    <w:rsid w:val="00C1453A"/>
    <w:rsid w:val="00C14E91"/>
    <w:rsid w:val="00C15706"/>
    <w:rsid w:val="00C15ACE"/>
    <w:rsid w:val="00C15B65"/>
    <w:rsid w:val="00C16CE4"/>
    <w:rsid w:val="00C170E5"/>
    <w:rsid w:val="00C2023B"/>
    <w:rsid w:val="00C22256"/>
    <w:rsid w:val="00C22276"/>
    <w:rsid w:val="00C223BE"/>
    <w:rsid w:val="00C22920"/>
    <w:rsid w:val="00C23159"/>
    <w:rsid w:val="00C235B5"/>
    <w:rsid w:val="00C239E1"/>
    <w:rsid w:val="00C24ED7"/>
    <w:rsid w:val="00C2508D"/>
    <w:rsid w:val="00C254D5"/>
    <w:rsid w:val="00C25DA3"/>
    <w:rsid w:val="00C2619A"/>
    <w:rsid w:val="00C26695"/>
    <w:rsid w:val="00C26C63"/>
    <w:rsid w:val="00C26E50"/>
    <w:rsid w:val="00C27124"/>
    <w:rsid w:val="00C27727"/>
    <w:rsid w:val="00C27D5E"/>
    <w:rsid w:val="00C30469"/>
    <w:rsid w:val="00C30FBF"/>
    <w:rsid w:val="00C316EE"/>
    <w:rsid w:val="00C3176F"/>
    <w:rsid w:val="00C31E6E"/>
    <w:rsid w:val="00C31EAA"/>
    <w:rsid w:val="00C32439"/>
    <w:rsid w:val="00C325CA"/>
    <w:rsid w:val="00C328D3"/>
    <w:rsid w:val="00C329BC"/>
    <w:rsid w:val="00C32AD5"/>
    <w:rsid w:val="00C32CF0"/>
    <w:rsid w:val="00C33341"/>
    <w:rsid w:val="00C33503"/>
    <w:rsid w:val="00C3369C"/>
    <w:rsid w:val="00C3373E"/>
    <w:rsid w:val="00C33ADF"/>
    <w:rsid w:val="00C33EAA"/>
    <w:rsid w:val="00C345E1"/>
    <w:rsid w:val="00C346E3"/>
    <w:rsid w:val="00C349C2"/>
    <w:rsid w:val="00C34CF0"/>
    <w:rsid w:val="00C354B5"/>
    <w:rsid w:val="00C35BE7"/>
    <w:rsid w:val="00C36017"/>
    <w:rsid w:val="00C362DF"/>
    <w:rsid w:val="00C3770A"/>
    <w:rsid w:val="00C410AA"/>
    <w:rsid w:val="00C413F2"/>
    <w:rsid w:val="00C415C3"/>
    <w:rsid w:val="00C417F3"/>
    <w:rsid w:val="00C41B93"/>
    <w:rsid w:val="00C41E27"/>
    <w:rsid w:val="00C41E54"/>
    <w:rsid w:val="00C41EB5"/>
    <w:rsid w:val="00C41EC2"/>
    <w:rsid w:val="00C42967"/>
    <w:rsid w:val="00C43B81"/>
    <w:rsid w:val="00C442C2"/>
    <w:rsid w:val="00C44582"/>
    <w:rsid w:val="00C445B0"/>
    <w:rsid w:val="00C450D2"/>
    <w:rsid w:val="00C4589A"/>
    <w:rsid w:val="00C465AA"/>
    <w:rsid w:val="00C46AC9"/>
    <w:rsid w:val="00C47140"/>
    <w:rsid w:val="00C4770B"/>
    <w:rsid w:val="00C50C21"/>
    <w:rsid w:val="00C50EB1"/>
    <w:rsid w:val="00C5130D"/>
    <w:rsid w:val="00C519FB"/>
    <w:rsid w:val="00C51AE3"/>
    <w:rsid w:val="00C51CD6"/>
    <w:rsid w:val="00C5208C"/>
    <w:rsid w:val="00C525D8"/>
    <w:rsid w:val="00C529AC"/>
    <w:rsid w:val="00C52B31"/>
    <w:rsid w:val="00C52CD5"/>
    <w:rsid w:val="00C52CE5"/>
    <w:rsid w:val="00C52D40"/>
    <w:rsid w:val="00C533D3"/>
    <w:rsid w:val="00C5374D"/>
    <w:rsid w:val="00C537C4"/>
    <w:rsid w:val="00C54108"/>
    <w:rsid w:val="00C5417A"/>
    <w:rsid w:val="00C546CB"/>
    <w:rsid w:val="00C54AA0"/>
    <w:rsid w:val="00C54DD4"/>
    <w:rsid w:val="00C55188"/>
    <w:rsid w:val="00C5541F"/>
    <w:rsid w:val="00C557E4"/>
    <w:rsid w:val="00C55A4F"/>
    <w:rsid w:val="00C56119"/>
    <w:rsid w:val="00C5624A"/>
    <w:rsid w:val="00C564AB"/>
    <w:rsid w:val="00C56629"/>
    <w:rsid w:val="00C5668B"/>
    <w:rsid w:val="00C566A0"/>
    <w:rsid w:val="00C5704A"/>
    <w:rsid w:val="00C574B4"/>
    <w:rsid w:val="00C57847"/>
    <w:rsid w:val="00C607D2"/>
    <w:rsid w:val="00C614B8"/>
    <w:rsid w:val="00C6218B"/>
    <w:rsid w:val="00C63512"/>
    <w:rsid w:val="00C63D6C"/>
    <w:rsid w:val="00C64A34"/>
    <w:rsid w:val="00C65ADC"/>
    <w:rsid w:val="00C65D93"/>
    <w:rsid w:val="00C65DAD"/>
    <w:rsid w:val="00C6625E"/>
    <w:rsid w:val="00C667CA"/>
    <w:rsid w:val="00C67835"/>
    <w:rsid w:val="00C70F8E"/>
    <w:rsid w:val="00C716CB"/>
    <w:rsid w:val="00C719C6"/>
    <w:rsid w:val="00C72881"/>
    <w:rsid w:val="00C72900"/>
    <w:rsid w:val="00C72B9F"/>
    <w:rsid w:val="00C72CE8"/>
    <w:rsid w:val="00C72D61"/>
    <w:rsid w:val="00C731E3"/>
    <w:rsid w:val="00C733ED"/>
    <w:rsid w:val="00C73DE7"/>
    <w:rsid w:val="00C7606F"/>
    <w:rsid w:val="00C769CA"/>
    <w:rsid w:val="00C76C0C"/>
    <w:rsid w:val="00C76F4F"/>
    <w:rsid w:val="00C76FBC"/>
    <w:rsid w:val="00C77304"/>
    <w:rsid w:val="00C77F2D"/>
    <w:rsid w:val="00C806C5"/>
    <w:rsid w:val="00C810C4"/>
    <w:rsid w:val="00C819A9"/>
    <w:rsid w:val="00C82010"/>
    <w:rsid w:val="00C820CA"/>
    <w:rsid w:val="00C820DF"/>
    <w:rsid w:val="00C8216D"/>
    <w:rsid w:val="00C82E0D"/>
    <w:rsid w:val="00C83037"/>
    <w:rsid w:val="00C83F95"/>
    <w:rsid w:val="00C84044"/>
    <w:rsid w:val="00C8468F"/>
    <w:rsid w:val="00C848A6"/>
    <w:rsid w:val="00C85262"/>
    <w:rsid w:val="00C85A14"/>
    <w:rsid w:val="00C85A45"/>
    <w:rsid w:val="00C85FC2"/>
    <w:rsid w:val="00C86381"/>
    <w:rsid w:val="00C869A0"/>
    <w:rsid w:val="00C86D24"/>
    <w:rsid w:val="00C86E6A"/>
    <w:rsid w:val="00C86E9A"/>
    <w:rsid w:val="00C87045"/>
    <w:rsid w:val="00C87483"/>
    <w:rsid w:val="00C877B6"/>
    <w:rsid w:val="00C878F0"/>
    <w:rsid w:val="00C8797B"/>
    <w:rsid w:val="00C87CB1"/>
    <w:rsid w:val="00C90092"/>
    <w:rsid w:val="00C90143"/>
    <w:rsid w:val="00C90234"/>
    <w:rsid w:val="00C90590"/>
    <w:rsid w:val="00C905C2"/>
    <w:rsid w:val="00C90C1A"/>
    <w:rsid w:val="00C90FBE"/>
    <w:rsid w:val="00C9145C"/>
    <w:rsid w:val="00C91A24"/>
    <w:rsid w:val="00C91A6F"/>
    <w:rsid w:val="00C926B0"/>
    <w:rsid w:val="00C92A39"/>
    <w:rsid w:val="00C92D30"/>
    <w:rsid w:val="00C92F0D"/>
    <w:rsid w:val="00C9341A"/>
    <w:rsid w:val="00C936B8"/>
    <w:rsid w:val="00C93882"/>
    <w:rsid w:val="00C94277"/>
    <w:rsid w:val="00C94590"/>
    <w:rsid w:val="00C94704"/>
    <w:rsid w:val="00C95530"/>
    <w:rsid w:val="00C95A81"/>
    <w:rsid w:val="00C96B0F"/>
    <w:rsid w:val="00C972DC"/>
    <w:rsid w:val="00C97C04"/>
    <w:rsid w:val="00CA03D3"/>
    <w:rsid w:val="00CA0854"/>
    <w:rsid w:val="00CA0A91"/>
    <w:rsid w:val="00CA16E6"/>
    <w:rsid w:val="00CA1D05"/>
    <w:rsid w:val="00CA1EDA"/>
    <w:rsid w:val="00CA26B6"/>
    <w:rsid w:val="00CA2707"/>
    <w:rsid w:val="00CA2A66"/>
    <w:rsid w:val="00CA2D21"/>
    <w:rsid w:val="00CA310A"/>
    <w:rsid w:val="00CA34B4"/>
    <w:rsid w:val="00CA34DF"/>
    <w:rsid w:val="00CA3551"/>
    <w:rsid w:val="00CA37D0"/>
    <w:rsid w:val="00CA3B0C"/>
    <w:rsid w:val="00CA3D87"/>
    <w:rsid w:val="00CA4080"/>
    <w:rsid w:val="00CA4147"/>
    <w:rsid w:val="00CA4439"/>
    <w:rsid w:val="00CA61F9"/>
    <w:rsid w:val="00CA699A"/>
    <w:rsid w:val="00CA6A70"/>
    <w:rsid w:val="00CA7535"/>
    <w:rsid w:val="00CA798A"/>
    <w:rsid w:val="00CA79D7"/>
    <w:rsid w:val="00CA7A65"/>
    <w:rsid w:val="00CB01C4"/>
    <w:rsid w:val="00CB1191"/>
    <w:rsid w:val="00CB161A"/>
    <w:rsid w:val="00CB1CB6"/>
    <w:rsid w:val="00CB1E6E"/>
    <w:rsid w:val="00CB1EF8"/>
    <w:rsid w:val="00CB1FBF"/>
    <w:rsid w:val="00CB275A"/>
    <w:rsid w:val="00CB2E9B"/>
    <w:rsid w:val="00CB2FE8"/>
    <w:rsid w:val="00CB3AA0"/>
    <w:rsid w:val="00CB3B9D"/>
    <w:rsid w:val="00CB3D32"/>
    <w:rsid w:val="00CB43C9"/>
    <w:rsid w:val="00CB4419"/>
    <w:rsid w:val="00CB4B12"/>
    <w:rsid w:val="00CB5201"/>
    <w:rsid w:val="00CB58AA"/>
    <w:rsid w:val="00CB5E75"/>
    <w:rsid w:val="00CB657A"/>
    <w:rsid w:val="00CB6D99"/>
    <w:rsid w:val="00CB714B"/>
    <w:rsid w:val="00CB759C"/>
    <w:rsid w:val="00CB7B9E"/>
    <w:rsid w:val="00CC014A"/>
    <w:rsid w:val="00CC042A"/>
    <w:rsid w:val="00CC115F"/>
    <w:rsid w:val="00CC1341"/>
    <w:rsid w:val="00CC1687"/>
    <w:rsid w:val="00CC20AF"/>
    <w:rsid w:val="00CC273A"/>
    <w:rsid w:val="00CC2994"/>
    <w:rsid w:val="00CC2EA7"/>
    <w:rsid w:val="00CC2ECC"/>
    <w:rsid w:val="00CC3225"/>
    <w:rsid w:val="00CC441B"/>
    <w:rsid w:val="00CC4738"/>
    <w:rsid w:val="00CC6190"/>
    <w:rsid w:val="00CC66A7"/>
    <w:rsid w:val="00CC6777"/>
    <w:rsid w:val="00CC6AD7"/>
    <w:rsid w:val="00CC78A1"/>
    <w:rsid w:val="00CD00C9"/>
    <w:rsid w:val="00CD059B"/>
    <w:rsid w:val="00CD0D79"/>
    <w:rsid w:val="00CD0F39"/>
    <w:rsid w:val="00CD1A01"/>
    <w:rsid w:val="00CD1BD0"/>
    <w:rsid w:val="00CD1C21"/>
    <w:rsid w:val="00CD247D"/>
    <w:rsid w:val="00CD2CF4"/>
    <w:rsid w:val="00CD32DB"/>
    <w:rsid w:val="00CD39B7"/>
    <w:rsid w:val="00CD3DA1"/>
    <w:rsid w:val="00CD3F53"/>
    <w:rsid w:val="00CD4179"/>
    <w:rsid w:val="00CD41DB"/>
    <w:rsid w:val="00CD56EA"/>
    <w:rsid w:val="00CD5DC7"/>
    <w:rsid w:val="00CD6197"/>
    <w:rsid w:val="00CD6EE6"/>
    <w:rsid w:val="00CD758D"/>
    <w:rsid w:val="00CD787F"/>
    <w:rsid w:val="00CE0DB6"/>
    <w:rsid w:val="00CE15E7"/>
    <w:rsid w:val="00CE1924"/>
    <w:rsid w:val="00CE1BC4"/>
    <w:rsid w:val="00CE1F80"/>
    <w:rsid w:val="00CE2391"/>
    <w:rsid w:val="00CE2402"/>
    <w:rsid w:val="00CE2415"/>
    <w:rsid w:val="00CE295D"/>
    <w:rsid w:val="00CE2AD5"/>
    <w:rsid w:val="00CE2CA0"/>
    <w:rsid w:val="00CE333D"/>
    <w:rsid w:val="00CE488F"/>
    <w:rsid w:val="00CE48F9"/>
    <w:rsid w:val="00CE50D7"/>
    <w:rsid w:val="00CE5227"/>
    <w:rsid w:val="00CE5564"/>
    <w:rsid w:val="00CE590E"/>
    <w:rsid w:val="00CE59EC"/>
    <w:rsid w:val="00CE7183"/>
    <w:rsid w:val="00CE733B"/>
    <w:rsid w:val="00CE7A6F"/>
    <w:rsid w:val="00CE7A70"/>
    <w:rsid w:val="00CF00FB"/>
    <w:rsid w:val="00CF02E2"/>
    <w:rsid w:val="00CF03B8"/>
    <w:rsid w:val="00CF05B5"/>
    <w:rsid w:val="00CF07D3"/>
    <w:rsid w:val="00CF09E5"/>
    <w:rsid w:val="00CF0A27"/>
    <w:rsid w:val="00CF0E66"/>
    <w:rsid w:val="00CF1151"/>
    <w:rsid w:val="00CF17A4"/>
    <w:rsid w:val="00CF18F1"/>
    <w:rsid w:val="00CF1B6D"/>
    <w:rsid w:val="00CF1BDA"/>
    <w:rsid w:val="00CF1D4A"/>
    <w:rsid w:val="00CF24C3"/>
    <w:rsid w:val="00CF25F1"/>
    <w:rsid w:val="00CF275A"/>
    <w:rsid w:val="00CF2B03"/>
    <w:rsid w:val="00CF2C9B"/>
    <w:rsid w:val="00CF31BE"/>
    <w:rsid w:val="00CF33F7"/>
    <w:rsid w:val="00CF39A8"/>
    <w:rsid w:val="00CF409E"/>
    <w:rsid w:val="00CF4340"/>
    <w:rsid w:val="00CF4923"/>
    <w:rsid w:val="00CF4C06"/>
    <w:rsid w:val="00CF5314"/>
    <w:rsid w:val="00CF5F7F"/>
    <w:rsid w:val="00CF663B"/>
    <w:rsid w:val="00CF692F"/>
    <w:rsid w:val="00CF6B1F"/>
    <w:rsid w:val="00CF744A"/>
    <w:rsid w:val="00CF761E"/>
    <w:rsid w:val="00CF7CD4"/>
    <w:rsid w:val="00CF7E00"/>
    <w:rsid w:val="00D00264"/>
    <w:rsid w:val="00D008ED"/>
    <w:rsid w:val="00D00F71"/>
    <w:rsid w:val="00D01D15"/>
    <w:rsid w:val="00D02BA3"/>
    <w:rsid w:val="00D02DEA"/>
    <w:rsid w:val="00D03C75"/>
    <w:rsid w:val="00D044BD"/>
    <w:rsid w:val="00D062DC"/>
    <w:rsid w:val="00D06371"/>
    <w:rsid w:val="00D07260"/>
    <w:rsid w:val="00D07729"/>
    <w:rsid w:val="00D10110"/>
    <w:rsid w:val="00D105E0"/>
    <w:rsid w:val="00D10EBF"/>
    <w:rsid w:val="00D11034"/>
    <w:rsid w:val="00D11D55"/>
    <w:rsid w:val="00D127E1"/>
    <w:rsid w:val="00D12A2E"/>
    <w:rsid w:val="00D13337"/>
    <w:rsid w:val="00D13440"/>
    <w:rsid w:val="00D13F3F"/>
    <w:rsid w:val="00D14300"/>
    <w:rsid w:val="00D143C1"/>
    <w:rsid w:val="00D1440F"/>
    <w:rsid w:val="00D148CC"/>
    <w:rsid w:val="00D15047"/>
    <w:rsid w:val="00D153CF"/>
    <w:rsid w:val="00D155EE"/>
    <w:rsid w:val="00D15C3E"/>
    <w:rsid w:val="00D15EE0"/>
    <w:rsid w:val="00D163D4"/>
    <w:rsid w:val="00D16A70"/>
    <w:rsid w:val="00D16D7B"/>
    <w:rsid w:val="00D17A2E"/>
    <w:rsid w:val="00D20388"/>
    <w:rsid w:val="00D203B1"/>
    <w:rsid w:val="00D205BA"/>
    <w:rsid w:val="00D207A4"/>
    <w:rsid w:val="00D20E01"/>
    <w:rsid w:val="00D21351"/>
    <w:rsid w:val="00D21B1F"/>
    <w:rsid w:val="00D22606"/>
    <w:rsid w:val="00D2266F"/>
    <w:rsid w:val="00D23384"/>
    <w:rsid w:val="00D233C6"/>
    <w:rsid w:val="00D2396E"/>
    <w:rsid w:val="00D23B45"/>
    <w:rsid w:val="00D23D93"/>
    <w:rsid w:val="00D23F1E"/>
    <w:rsid w:val="00D248F7"/>
    <w:rsid w:val="00D24ACB"/>
    <w:rsid w:val="00D24C2C"/>
    <w:rsid w:val="00D24CD5"/>
    <w:rsid w:val="00D252EA"/>
    <w:rsid w:val="00D25495"/>
    <w:rsid w:val="00D25571"/>
    <w:rsid w:val="00D2570D"/>
    <w:rsid w:val="00D259C9"/>
    <w:rsid w:val="00D262CC"/>
    <w:rsid w:val="00D26936"/>
    <w:rsid w:val="00D269A0"/>
    <w:rsid w:val="00D26CDB"/>
    <w:rsid w:val="00D26DC3"/>
    <w:rsid w:val="00D275A6"/>
    <w:rsid w:val="00D27A1D"/>
    <w:rsid w:val="00D27C68"/>
    <w:rsid w:val="00D30444"/>
    <w:rsid w:val="00D30AB9"/>
    <w:rsid w:val="00D31037"/>
    <w:rsid w:val="00D31B40"/>
    <w:rsid w:val="00D32120"/>
    <w:rsid w:val="00D3229E"/>
    <w:rsid w:val="00D32A29"/>
    <w:rsid w:val="00D32D57"/>
    <w:rsid w:val="00D32E1E"/>
    <w:rsid w:val="00D338D5"/>
    <w:rsid w:val="00D34B58"/>
    <w:rsid w:val="00D35D6F"/>
    <w:rsid w:val="00D3750B"/>
    <w:rsid w:val="00D401C2"/>
    <w:rsid w:val="00D41096"/>
    <w:rsid w:val="00D4128A"/>
    <w:rsid w:val="00D413F8"/>
    <w:rsid w:val="00D4159F"/>
    <w:rsid w:val="00D42343"/>
    <w:rsid w:val="00D436B9"/>
    <w:rsid w:val="00D43CCC"/>
    <w:rsid w:val="00D43CF4"/>
    <w:rsid w:val="00D44D84"/>
    <w:rsid w:val="00D44ED6"/>
    <w:rsid w:val="00D4500C"/>
    <w:rsid w:val="00D4525C"/>
    <w:rsid w:val="00D46C3B"/>
    <w:rsid w:val="00D471FC"/>
    <w:rsid w:val="00D47298"/>
    <w:rsid w:val="00D4749D"/>
    <w:rsid w:val="00D47541"/>
    <w:rsid w:val="00D503EE"/>
    <w:rsid w:val="00D50F09"/>
    <w:rsid w:val="00D51EB9"/>
    <w:rsid w:val="00D5241E"/>
    <w:rsid w:val="00D52706"/>
    <w:rsid w:val="00D528CF"/>
    <w:rsid w:val="00D52981"/>
    <w:rsid w:val="00D52C1D"/>
    <w:rsid w:val="00D53B24"/>
    <w:rsid w:val="00D53C01"/>
    <w:rsid w:val="00D53F4A"/>
    <w:rsid w:val="00D53FB6"/>
    <w:rsid w:val="00D54B85"/>
    <w:rsid w:val="00D55D75"/>
    <w:rsid w:val="00D5649B"/>
    <w:rsid w:val="00D571F3"/>
    <w:rsid w:val="00D57716"/>
    <w:rsid w:val="00D5773C"/>
    <w:rsid w:val="00D57EE9"/>
    <w:rsid w:val="00D57FEB"/>
    <w:rsid w:val="00D60144"/>
    <w:rsid w:val="00D60BDD"/>
    <w:rsid w:val="00D60E9B"/>
    <w:rsid w:val="00D61678"/>
    <w:rsid w:val="00D620FD"/>
    <w:rsid w:val="00D637F1"/>
    <w:rsid w:val="00D63AF1"/>
    <w:rsid w:val="00D63D87"/>
    <w:rsid w:val="00D6465D"/>
    <w:rsid w:val="00D6496C"/>
    <w:rsid w:val="00D64C5E"/>
    <w:rsid w:val="00D6508A"/>
    <w:rsid w:val="00D65091"/>
    <w:rsid w:val="00D650B3"/>
    <w:rsid w:val="00D6515E"/>
    <w:rsid w:val="00D6584F"/>
    <w:rsid w:val="00D65C84"/>
    <w:rsid w:val="00D65EEA"/>
    <w:rsid w:val="00D661B6"/>
    <w:rsid w:val="00D6638A"/>
    <w:rsid w:val="00D664EE"/>
    <w:rsid w:val="00D66A4E"/>
    <w:rsid w:val="00D66E98"/>
    <w:rsid w:val="00D671FA"/>
    <w:rsid w:val="00D67283"/>
    <w:rsid w:val="00D7058E"/>
    <w:rsid w:val="00D70677"/>
    <w:rsid w:val="00D714AB"/>
    <w:rsid w:val="00D716D6"/>
    <w:rsid w:val="00D71E1A"/>
    <w:rsid w:val="00D72581"/>
    <w:rsid w:val="00D72C18"/>
    <w:rsid w:val="00D72D40"/>
    <w:rsid w:val="00D73C4C"/>
    <w:rsid w:val="00D749D0"/>
    <w:rsid w:val="00D75169"/>
    <w:rsid w:val="00D75297"/>
    <w:rsid w:val="00D759BF"/>
    <w:rsid w:val="00D75C07"/>
    <w:rsid w:val="00D75DEB"/>
    <w:rsid w:val="00D75F76"/>
    <w:rsid w:val="00D760E3"/>
    <w:rsid w:val="00D76901"/>
    <w:rsid w:val="00D769C7"/>
    <w:rsid w:val="00D76C81"/>
    <w:rsid w:val="00D77D85"/>
    <w:rsid w:val="00D77F40"/>
    <w:rsid w:val="00D80A8A"/>
    <w:rsid w:val="00D80C08"/>
    <w:rsid w:val="00D81D88"/>
    <w:rsid w:val="00D825C3"/>
    <w:rsid w:val="00D84011"/>
    <w:rsid w:val="00D84157"/>
    <w:rsid w:val="00D8467A"/>
    <w:rsid w:val="00D84899"/>
    <w:rsid w:val="00D84C95"/>
    <w:rsid w:val="00D84D2A"/>
    <w:rsid w:val="00D85622"/>
    <w:rsid w:val="00D8646F"/>
    <w:rsid w:val="00D865F1"/>
    <w:rsid w:val="00D8668E"/>
    <w:rsid w:val="00D86CEE"/>
    <w:rsid w:val="00D8714C"/>
    <w:rsid w:val="00D877CA"/>
    <w:rsid w:val="00D87F99"/>
    <w:rsid w:val="00D90373"/>
    <w:rsid w:val="00D903F1"/>
    <w:rsid w:val="00D906CF"/>
    <w:rsid w:val="00D9077A"/>
    <w:rsid w:val="00D91C69"/>
    <w:rsid w:val="00D92267"/>
    <w:rsid w:val="00D924BF"/>
    <w:rsid w:val="00D93202"/>
    <w:rsid w:val="00D933B8"/>
    <w:rsid w:val="00D939CA"/>
    <w:rsid w:val="00D93A28"/>
    <w:rsid w:val="00D93BD7"/>
    <w:rsid w:val="00D9426B"/>
    <w:rsid w:val="00D95C47"/>
    <w:rsid w:val="00D962F6"/>
    <w:rsid w:val="00D9663F"/>
    <w:rsid w:val="00D968E1"/>
    <w:rsid w:val="00D9710C"/>
    <w:rsid w:val="00D971DD"/>
    <w:rsid w:val="00D97B69"/>
    <w:rsid w:val="00D97C0F"/>
    <w:rsid w:val="00D97F12"/>
    <w:rsid w:val="00D97F51"/>
    <w:rsid w:val="00DA0607"/>
    <w:rsid w:val="00DA0D9E"/>
    <w:rsid w:val="00DA1300"/>
    <w:rsid w:val="00DA24FA"/>
    <w:rsid w:val="00DA2AF1"/>
    <w:rsid w:val="00DA2EC6"/>
    <w:rsid w:val="00DA2FE3"/>
    <w:rsid w:val="00DA3209"/>
    <w:rsid w:val="00DA3896"/>
    <w:rsid w:val="00DA3A6F"/>
    <w:rsid w:val="00DA3A86"/>
    <w:rsid w:val="00DA485D"/>
    <w:rsid w:val="00DA4B31"/>
    <w:rsid w:val="00DA4DE0"/>
    <w:rsid w:val="00DA51BA"/>
    <w:rsid w:val="00DA553E"/>
    <w:rsid w:val="00DA6119"/>
    <w:rsid w:val="00DA6B1C"/>
    <w:rsid w:val="00DA6D97"/>
    <w:rsid w:val="00DA71EA"/>
    <w:rsid w:val="00DB0169"/>
    <w:rsid w:val="00DB03F3"/>
    <w:rsid w:val="00DB0D53"/>
    <w:rsid w:val="00DB0E0A"/>
    <w:rsid w:val="00DB1184"/>
    <w:rsid w:val="00DB149E"/>
    <w:rsid w:val="00DB177C"/>
    <w:rsid w:val="00DB1B4D"/>
    <w:rsid w:val="00DB1E51"/>
    <w:rsid w:val="00DB22E7"/>
    <w:rsid w:val="00DB429E"/>
    <w:rsid w:val="00DB4580"/>
    <w:rsid w:val="00DB4B16"/>
    <w:rsid w:val="00DB4B91"/>
    <w:rsid w:val="00DB5786"/>
    <w:rsid w:val="00DB5B6C"/>
    <w:rsid w:val="00DB5B9D"/>
    <w:rsid w:val="00DB6612"/>
    <w:rsid w:val="00DB668C"/>
    <w:rsid w:val="00DB6E64"/>
    <w:rsid w:val="00DB73BD"/>
    <w:rsid w:val="00DB748E"/>
    <w:rsid w:val="00DB759E"/>
    <w:rsid w:val="00DB7647"/>
    <w:rsid w:val="00DB7B28"/>
    <w:rsid w:val="00DC0105"/>
    <w:rsid w:val="00DC098F"/>
    <w:rsid w:val="00DC0DB6"/>
    <w:rsid w:val="00DC25AC"/>
    <w:rsid w:val="00DC2604"/>
    <w:rsid w:val="00DC279F"/>
    <w:rsid w:val="00DC33C6"/>
    <w:rsid w:val="00DC3729"/>
    <w:rsid w:val="00DC3787"/>
    <w:rsid w:val="00DC495D"/>
    <w:rsid w:val="00DC4BB2"/>
    <w:rsid w:val="00DC669A"/>
    <w:rsid w:val="00DC6789"/>
    <w:rsid w:val="00DC6C4E"/>
    <w:rsid w:val="00DC75A5"/>
    <w:rsid w:val="00DC7703"/>
    <w:rsid w:val="00DC7882"/>
    <w:rsid w:val="00DD00E7"/>
    <w:rsid w:val="00DD0109"/>
    <w:rsid w:val="00DD091D"/>
    <w:rsid w:val="00DD1780"/>
    <w:rsid w:val="00DD1866"/>
    <w:rsid w:val="00DD2001"/>
    <w:rsid w:val="00DD2033"/>
    <w:rsid w:val="00DD29C3"/>
    <w:rsid w:val="00DD2A54"/>
    <w:rsid w:val="00DD2F6C"/>
    <w:rsid w:val="00DD3B00"/>
    <w:rsid w:val="00DD424F"/>
    <w:rsid w:val="00DD4A3C"/>
    <w:rsid w:val="00DD4AC9"/>
    <w:rsid w:val="00DD5E2E"/>
    <w:rsid w:val="00DD5ECA"/>
    <w:rsid w:val="00DD6348"/>
    <w:rsid w:val="00DD6DB1"/>
    <w:rsid w:val="00DE065A"/>
    <w:rsid w:val="00DE070B"/>
    <w:rsid w:val="00DE0776"/>
    <w:rsid w:val="00DE090D"/>
    <w:rsid w:val="00DE097D"/>
    <w:rsid w:val="00DE131A"/>
    <w:rsid w:val="00DE1440"/>
    <w:rsid w:val="00DE1771"/>
    <w:rsid w:val="00DE1864"/>
    <w:rsid w:val="00DE1B6F"/>
    <w:rsid w:val="00DE1ECB"/>
    <w:rsid w:val="00DE1F4B"/>
    <w:rsid w:val="00DE23F9"/>
    <w:rsid w:val="00DE2A73"/>
    <w:rsid w:val="00DE3069"/>
    <w:rsid w:val="00DE32B9"/>
    <w:rsid w:val="00DE3309"/>
    <w:rsid w:val="00DE37D3"/>
    <w:rsid w:val="00DE39D9"/>
    <w:rsid w:val="00DE437A"/>
    <w:rsid w:val="00DE47BB"/>
    <w:rsid w:val="00DE4A56"/>
    <w:rsid w:val="00DE4C58"/>
    <w:rsid w:val="00DE52F5"/>
    <w:rsid w:val="00DE569E"/>
    <w:rsid w:val="00DE58BA"/>
    <w:rsid w:val="00DE5BA5"/>
    <w:rsid w:val="00DE5F27"/>
    <w:rsid w:val="00DE6586"/>
    <w:rsid w:val="00DE6CF8"/>
    <w:rsid w:val="00DE71B2"/>
    <w:rsid w:val="00DE7353"/>
    <w:rsid w:val="00DF0263"/>
    <w:rsid w:val="00DF0704"/>
    <w:rsid w:val="00DF07F9"/>
    <w:rsid w:val="00DF121C"/>
    <w:rsid w:val="00DF1272"/>
    <w:rsid w:val="00DF1533"/>
    <w:rsid w:val="00DF1B29"/>
    <w:rsid w:val="00DF21C2"/>
    <w:rsid w:val="00DF2502"/>
    <w:rsid w:val="00DF2E36"/>
    <w:rsid w:val="00DF361D"/>
    <w:rsid w:val="00DF38DF"/>
    <w:rsid w:val="00DF398A"/>
    <w:rsid w:val="00DF39DB"/>
    <w:rsid w:val="00DF3A74"/>
    <w:rsid w:val="00DF421E"/>
    <w:rsid w:val="00DF423B"/>
    <w:rsid w:val="00DF45F3"/>
    <w:rsid w:val="00DF4669"/>
    <w:rsid w:val="00DF4933"/>
    <w:rsid w:val="00DF60A8"/>
    <w:rsid w:val="00DF6603"/>
    <w:rsid w:val="00DF67E3"/>
    <w:rsid w:val="00DF682D"/>
    <w:rsid w:val="00DF6978"/>
    <w:rsid w:val="00DF7A05"/>
    <w:rsid w:val="00DF7ACD"/>
    <w:rsid w:val="00E00291"/>
    <w:rsid w:val="00E013F1"/>
    <w:rsid w:val="00E016E0"/>
    <w:rsid w:val="00E0302E"/>
    <w:rsid w:val="00E034CA"/>
    <w:rsid w:val="00E036D7"/>
    <w:rsid w:val="00E0422B"/>
    <w:rsid w:val="00E04284"/>
    <w:rsid w:val="00E0483A"/>
    <w:rsid w:val="00E04A2F"/>
    <w:rsid w:val="00E04EE4"/>
    <w:rsid w:val="00E053F6"/>
    <w:rsid w:val="00E05A38"/>
    <w:rsid w:val="00E05B92"/>
    <w:rsid w:val="00E0659A"/>
    <w:rsid w:val="00E06F1A"/>
    <w:rsid w:val="00E073A5"/>
    <w:rsid w:val="00E07467"/>
    <w:rsid w:val="00E1076F"/>
    <w:rsid w:val="00E107CC"/>
    <w:rsid w:val="00E10CFF"/>
    <w:rsid w:val="00E1107C"/>
    <w:rsid w:val="00E1274E"/>
    <w:rsid w:val="00E12893"/>
    <w:rsid w:val="00E12E1E"/>
    <w:rsid w:val="00E12E2D"/>
    <w:rsid w:val="00E1347E"/>
    <w:rsid w:val="00E13526"/>
    <w:rsid w:val="00E13D59"/>
    <w:rsid w:val="00E14692"/>
    <w:rsid w:val="00E147F9"/>
    <w:rsid w:val="00E1480D"/>
    <w:rsid w:val="00E1494C"/>
    <w:rsid w:val="00E14D28"/>
    <w:rsid w:val="00E14EE0"/>
    <w:rsid w:val="00E1550A"/>
    <w:rsid w:val="00E156D3"/>
    <w:rsid w:val="00E16956"/>
    <w:rsid w:val="00E171AA"/>
    <w:rsid w:val="00E1780C"/>
    <w:rsid w:val="00E17D0F"/>
    <w:rsid w:val="00E20202"/>
    <w:rsid w:val="00E202CE"/>
    <w:rsid w:val="00E2042A"/>
    <w:rsid w:val="00E20487"/>
    <w:rsid w:val="00E2064E"/>
    <w:rsid w:val="00E207AE"/>
    <w:rsid w:val="00E20E6C"/>
    <w:rsid w:val="00E22D32"/>
    <w:rsid w:val="00E22F79"/>
    <w:rsid w:val="00E23DC0"/>
    <w:rsid w:val="00E24144"/>
    <w:rsid w:val="00E24B1B"/>
    <w:rsid w:val="00E24C0F"/>
    <w:rsid w:val="00E24DB4"/>
    <w:rsid w:val="00E25C37"/>
    <w:rsid w:val="00E25E31"/>
    <w:rsid w:val="00E26006"/>
    <w:rsid w:val="00E26071"/>
    <w:rsid w:val="00E26D56"/>
    <w:rsid w:val="00E274F7"/>
    <w:rsid w:val="00E2785C"/>
    <w:rsid w:val="00E27AD7"/>
    <w:rsid w:val="00E27D7C"/>
    <w:rsid w:val="00E27FAB"/>
    <w:rsid w:val="00E3065C"/>
    <w:rsid w:val="00E307F8"/>
    <w:rsid w:val="00E30EC6"/>
    <w:rsid w:val="00E31384"/>
    <w:rsid w:val="00E31484"/>
    <w:rsid w:val="00E317F4"/>
    <w:rsid w:val="00E32BAD"/>
    <w:rsid w:val="00E330FC"/>
    <w:rsid w:val="00E3316A"/>
    <w:rsid w:val="00E335C9"/>
    <w:rsid w:val="00E33B8C"/>
    <w:rsid w:val="00E33F60"/>
    <w:rsid w:val="00E349C1"/>
    <w:rsid w:val="00E34A0C"/>
    <w:rsid w:val="00E34ADE"/>
    <w:rsid w:val="00E3566E"/>
    <w:rsid w:val="00E356F1"/>
    <w:rsid w:val="00E358D3"/>
    <w:rsid w:val="00E3596C"/>
    <w:rsid w:val="00E35AA6"/>
    <w:rsid w:val="00E3661C"/>
    <w:rsid w:val="00E368E4"/>
    <w:rsid w:val="00E371DB"/>
    <w:rsid w:val="00E372D5"/>
    <w:rsid w:val="00E3752F"/>
    <w:rsid w:val="00E37D1F"/>
    <w:rsid w:val="00E40247"/>
    <w:rsid w:val="00E4052F"/>
    <w:rsid w:val="00E4192B"/>
    <w:rsid w:val="00E41AE0"/>
    <w:rsid w:val="00E41B95"/>
    <w:rsid w:val="00E41BF3"/>
    <w:rsid w:val="00E41DF5"/>
    <w:rsid w:val="00E42482"/>
    <w:rsid w:val="00E42A05"/>
    <w:rsid w:val="00E42E15"/>
    <w:rsid w:val="00E43155"/>
    <w:rsid w:val="00E436D0"/>
    <w:rsid w:val="00E43BCC"/>
    <w:rsid w:val="00E43ED8"/>
    <w:rsid w:val="00E43F5F"/>
    <w:rsid w:val="00E44219"/>
    <w:rsid w:val="00E45C9D"/>
    <w:rsid w:val="00E46121"/>
    <w:rsid w:val="00E46220"/>
    <w:rsid w:val="00E46A75"/>
    <w:rsid w:val="00E46C45"/>
    <w:rsid w:val="00E50177"/>
    <w:rsid w:val="00E501CB"/>
    <w:rsid w:val="00E51E78"/>
    <w:rsid w:val="00E527B2"/>
    <w:rsid w:val="00E52C98"/>
    <w:rsid w:val="00E537CD"/>
    <w:rsid w:val="00E543D3"/>
    <w:rsid w:val="00E5488F"/>
    <w:rsid w:val="00E54891"/>
    <w:rsid w:val="00E54AE1"/>
    <w:rsid w:val="00E5532C"/>
    <w:rsid w:val="00E555D5"/>
    <w:rsid w:val="00E55BDE"/>
    <w:rsid w:val="00E567D6"/>
    <w:rsid w:val="00E56C62"/>
    <w:rsid w:val="00E571E8"/>
    <w:rsid w:val="00E57658"/>
    <w:rsid w:val="00E6029C"/>
    <w:rsid w:val="00E6053E"/>
    <w:rsid w:val="00E60568"/>
    <w:rsid w:val="00E6057C"/>
    <w:rsid w:val="00E6072B"/>
    <w:rsid w:val="00E61076"/>
    <w:rsid w:val="00E610A6"/>
    <w:rsid w:val="00E61545"/>
    <w:rsid w:val="00E6169E"/>
    <w:rsid w:val="00E618DB"/>
    <w:rsid w:val="00E61AC6"/>
    <w:rsid w:val="00E61C4C"/>
    <w:rsid w:val="00E62263"/>
    <w:rsid w:val="00E62C66"/>
    <w:rsid w:val="00E62FE2"/>
    <w:rsid w:val="00E633E2"/>
    <w:rsid w:val="00E635F6"/>
    <w:rsid w:val="00E63F0D"/>
    <w:rsid w:val="00E64427"/>
    <w:rsid w:val="00E6477B"/>
    <w:rsid w:val="00E64951"/>
    <w:rsid w:val="00E64B2C"/>
    <w:rsid w:val="00E64E2F"/>
    <w:rsid w:val="00E64E9D"/>
    <w:rsid w:val="00E6598D"/>
    <w:rsid w:val="00E659BD"/>
    <w:rsid w:val="00E667E1"/>
    <w:rsid w:val="00E676A9"/>
    <w:rsid w:val="00E700B5"/>
    <w:rsid w:val="00E7094D"/>
    <w:rsid w:val="00E71A73"/>
    <w:rsid w:val="00E71C0B"/>
    <w:rsid w:val="00E724F3"/>
    <w:rsid w:val="00E739FD"/>
    <w:rsid w:val="00E74BEA"/>
    <w:rsid w:val="00E75239"/>
    <w:rsid w:val="00E75299"/>
    <w:rsid w:val="00E7625F"/>
    <w:rsid w:val="00E762CB"/>
    <w:rsid w:val="00E762DD"/>
    <w:rsid w:val="00E76445"/>
    <w:rsid w:val="00E7650B"/>
    <w:rsid w:val="00E76E50"/>
    <w:rsid w:val="00E77BE4"/>
    <w:rsid w:val="00E77F13"/>
    <w:rsid w:val="00E8020E"/>
    <w:rsid w:val="00E8032A"/>
    <w:rsid w:val="00E80AA9"/>
    <w:rsid w:val="00E80B1E"/>
    <w:rsid w:val="00E810B3"/>
    <w:rsid w:val="00E810D3"/>
    <w:rsid w:val="00E818D8"/>
    <w:rsid w:val="00E81D8B"/>
    <w:rsid w:val="00E828E8"/>
    <w:rsid w:val="00E82C9B"/>
    <w:rsid w:val="00E8330D"/>
    <w:rsid w:val="00E83508"/>
    <w:rsid w:val="00E83A9E"/>
    <w:rsid w:val="00E84317"/>
    <w:rsid w:val="00E85DB5"/>
    <w:rsid w:val="00E85FDD"/>
    <w:rsid w:val="00E86D41"/>
    <w:rsid w:val="00E87063"/>
    <w:rsid w:val="00E873B2"/>
    <w:rsid w:val="00E87810"/>
    <w:rsid w:val="00E87B09"/>
    <w:rsid w:val="00E87CB1"/>
    <w:rsid w:val="00E90173"/>
    <w:rsid w:val="00E90D9A"/>
    <w:rsid w:val="00E91327"/>
    <w:rsid w:val="00E92A27"/>
    <w:rsid w:val="00E92B87"/>
    <w:rsid w:val="00E94023"/>
    <w:rsid w:val="00E947B8"/>
    <w:rsid w:val="00E9491C"/>
    <w:rsid w:val="00E94A82"/>
    <w:rsid w:val="00E955C4"/>
    <w:rsid w:val="00E95A17"/>
    <w:rsid w:val="00E95D79"/>
    <w:rsid w:val="00E95F2F"/>
    <w:rsid w:val="00E9613B"/>
    <w:rsid w:val="00E961E5"/>
    <w:rsid w:val="00E96360"/>
    <w:rsid w:val="00E96461"/>
    <w:rsid w:val="00E9656A"/>
    <w:rsid w:val="00E972CE"/>
    <w:rsid w:val="00E97AB4"/>
    <w:rsid w:val="00E97E30"/>
    <w:rsid w:val="00EA03C7"/>
    <w:rsid w:val="00EA0A3B"/>
    <w:rsid w:val="00EA0B58"/>
    <w:rsid w:val="00EA0B62"/>
    <w:rsid w:val="00EA182A"/>
    <w:rsid w:val="00EA1BFE"/>
    <w:rsid w:val="00EA231B"/>
    <w:rsid w:val="00EA2962"/>
    <w:rsid w:val="00EA2FF5"/>
    <w:rsid w:val="00EA3233"/>
    <w:rsid w:val="00EA3CA0"/>
    <w:rsid w:val="00EA47A1"/>
    <w:rsid w:val="00EA53FE"/>
    <w:rsid w:val="00EA5A07"/>
    <w:rsid w:val="00EA6C32"/>
    <w:rsid w:val="00EA6F63"/>
    <w:rsid w:val="00EA70DB"/>
    <w:rsid w:val="00EA7203"/>
    <w:rsid w:val="00EA7E24"/>
    <w:rsid w:val="00EA7F44"/>
    <w:rsid w:val="00EB0386"/>
    <w:rsid w:val="00EB1018"/>
    <w:rsid w:val="00EB1200"/>
    <w:rsid w:val="00EB14B5"/>
    <w:rsid w:val="00EB17F6"/>
    <w:rsid w:val="00EB1975"/>
    <w:rsid w:val="00EB1A2B"/>
    <w:rsid w:val="00EB1D9D"/>
    <w:rsid w:val="00EB2302"/>
    <w:rsid w:val="00EB25CD"/>
    <w:rsid w:val="00EB2B5C"/>
    <w:rsid w:val="00EB2C0B"/>
    <w:rsid w:val="00EB2D8C"/>
    <w:rsid w:val="00EB2FE2"/>
    <w:rsid w:val="00EB301B"/>
    <w:rsid w:val="00EB345E"/>
    <w:rsid w:val="00EB4C60"/>
    <w:rsid w:val="00EB4D2C"/>
    <w:rsid w:val="00EB4EDD"/>
    <w:rsid w:val="00EB501D"/>
    <w:rsid w:val="00EB562D"/>
    <w:rsid w:val="00EB56D3"/>
    <w:rsid w:val="00EB57A0"/>
    <w:rsid w:val="00EB57C7"/>
    <w:rsid w:val="00EB5BF4"/>
    <w:rsid w:val="00EB627D"/>
    <w:rsid w:val="00EB63D8"/>
    <w:rsid w:val="00EB6914"/>
    <w:rsid w:val="00EB6AAB"/>
    <w:rsid w:val="00EB6D2D"/>
    <w:rsid w:val="00EB6E0F"/>
    <w:rsid w:val="00EB6FFD"/>
    <w:rsid w:val="00EB77B9"/>
    <w:rsid w:val="00EB785E"/>
    <w:rsid w:val="00EB7E8D"/>
    <w:rsid w:val="00EC01FC"/>
    <w:rsid w:val="00EC057C"/>
    <w:rsid w:val="00EC1206"/>
    <w:rsid w:val="00EC13CA"/>
    <w:rsid w:val="00EC18A2"/>
    <w:rsid w:val="00EC2038"/>
    <w:rsid w:val="00EC2132"/>
    <w:rsid w:val="00EC2567"/>
    <w:rsid w:val="00EC26FD"/>
    <w:rsid w:val="00EC2A77"/>
    <w:rsid w:val="00EC2B4E"/>
    <w:rsid w:val="00EC34D1"/>
    <w:rsid w:val="00EC3D17"/>
    <w:rsid w:val="00EC480E"/>
    <w:rsid w:val="00EC4F6F"/>
    <w:rsid w:val="00EC5080"/>
    <w:rsid w:val="00EC5248"/>
    <w:rsid w:val="00EC5309"/>
    <w:rsid w:val="00EC59DD"/>
    <w:rsid w:val="00EC5A7B"/>
    <w:rsid w:val="00EC5ED3"/>
    <w:rsid w:val="00EC63C9"/>
    <w:rsid w:val="00EC6753"/>
    <w:rsid w:val="00EC6A8E"/>
    <w:rsid w:val="00EC6D76"/>
    <w:rsid w:val="00EC7C3E"/>
    <w:rsid w:val="00ED03E2"/>
    <w:rsid w:val="00ED0580"/>
    <w:rsid w:val="00ED06AD"/>
    <w:rsid w:val="00ED07A1"/>
    <w:rsid w:val="00ED0C6F"/>
    <w:rsid w:val="00ED0F02"/>
    <w:rsid w:val="00ED18F0"/>
    <w:rsid w:val="00ED1A9B"/>
    <w:rsid w:val="00ED1B29"/>
    <w:rsid w:val="00ED2844"/>
    <w:rsid w:val="00ED2AFC"/>
    <w:rsid w:val="00ED2CE5"/>
    <w:rsid w:val="00ED2D3F"/>
    <w:rsid w:val="00ED3466"/>
    <w:rsid w:val="00ED38F9"/>
    <w:rsid w:val="00ED39CB"/>
    <w:rsid w:val="00ED3B48"/>
    <w:rsid w:val="00ED4714"/>
    <w:rsid w:val="00ED5029"/>
    <w:rsid w:val="00ED57D1"/>
    <w:rsid w:val="00ED5A3D"/>
    <w:rsid w:val="00ED5AE9"/>
    <w:rsid w:val="00ED61C1"/>
    <w:rsid w:val="00ED6763"/>
    <w:rsid w:val="00ED6C55"/>
    <w:rsid w:val="00ED6E01"/>
    <w:rsid w:val="00ED70F0"/>
    <w:rsid w:val="00ED7D1D"/>
    <w:rsid w:val="00ED7D78"/>
    <w:rsid w:val="00EE04A4"/>
    <w:rsid w:val="00EE19C4"/>
    <w:rsid w:val="00EE1BA8"/>
    <w:rsid w:val="00EE2B75"/>
    <w:rsid w:val="00EE36FE"/>
    <w:rsid w:val="00EE3729"/>
    <w:rsid w:val="00EE373F"/>
    <w:rsid w:val="00EE38CA"/>
    <w:rsid w:val="00EE3A29"/>
    <w:rsid w:val="00EE3DA5"/>
    <w:rsid w:val="00EE3DCB"/>
    <w:rsid w:val="00EE4224"/>
    <w:rsid w:val="00EE48C6"/>
    <w:rsid w:val="00EE56B5"/>
    <w:rsid w:val="00EE56BE"/>
    <w:rsid w:val="00EE60F8"/>
    <w:rsid w:val="00EE6244"/>
    <w:rsid w:val="00EE70DD"/>
    <w:rsid w:val="00EE77FB"/>
    <w:rsid w:val="00EE79EE"/>
    <w:rsid w:val="00EE7B60"/>
    <w:rsid w:val="00EE7E4D"/>
    <w:rsid w:val="00EF005A"/>
    <w:rsid w:val="00EF0DFA"/>
    <w:rsid w:val="00EF1322"/>
    <w:rsid w:val="00EF22DA"/>
    <w:rsid w:val="00EF261A"/>
    <w:rsid w:val="00EF269A"/>
    <w:rsid w:val="00EF2930"/>
    <w:rsid w:val="00EF29F3"/>
    <w:rsid w:val="00EF3162"/>
    <w:rsid w:val="00EF3527"/>
    <w:rsid w:val="00EF3725"/>
    <w:rsid w:val="00EF3FE7"/>
    <w:rsid w:val="00EF4308"/>
    <w:rsid w:val="00EF4467"/>
    <w:rsid w:val="00EF4483"/>
    <w:rsid w:val="00EF4549"/>
    <w:rsid w:val="00EF4CE1"/>
    <w:rsid w:val="00EF4E39"/>
    <w:rsid w:val="00EF50B5"/>
    <w:rsid w:val="00EF5198"/>
    <w:rsid w:val="00EF569E"/>
    <w:rsid w:val="00EF61FF"/>
    <w:rsid w:val="00EF67A9"/>
    <w:rsid w:val="00EF6C99"/>
    <w:rsid w:val="00EF6E09"/>
    <w:rsid w:val="00EF70F7"/>
    <w:rsid w:val="00F006B6"/>
    <w:rsid w:val="00F008B3"/>
    <w:rsid w:val="00F00AE0"/>
    <w:rsid w:val="00F00E9A"/>
    <w:rsid w:val="00F018A4"/>
    <w:rsid w:val="00F01C7C"/>
    <w:rsid w:val="00F026E9"/>
    <w:rsid w:val="00F02FA6"/>
    <w:rsid w:val="00F03468"/>
    <w:rsid w:val="00F036AA"/>
    <w:rsid w:val="00F03A31"/>
    <w:rsid w:val="00F03D16"/>
    <w:rsid w:val="00F04B38"/>
    <w:rsid w:val="00F05398"/>
    <w:rsid w:val="00F05885"/>
    <w:rsid w:val="00F05B1B"/>
    <w:rsid w:val="00F05D12"/>
    <w:rsid w:val="00F0606B"/>
    <w:rsid w:val="00F06359"/>
    <w:rsid w:val="00F06A61"/>
    <w:rsid w:val="00F07CAF"/>
    <w:rsid w:val="00F10343"/>
    <w:rsid w:val="00F105CB"/>
    <w:rsid w:val="00F10856"/>
    <w:rsid w:val="00F10C44"/>
    <w:rsid w:val="00F112D7"/>
    <w:rsid w:val="00F1175B"/>
    <w:rsid w:val="00F1182B"/>
    <w:rsid w:val="00F11FEC"/>
    <w:rsid w:val="00F122DE"/>
    <w:rsid w:val="00F125F5"/>
    <w:rsid w:val="00F12D87"/>
    <w:rsid w:val="00F13C20"/>
    <w:rsid w:val="00F13C88"/>
    <w:rsid w:val="00F13CC0"/>
    <w:rsid w:val="00F13D6B"/>
    <w:rsid w:val="00F14263"/>
    <w:rsid w:val="00F143BD"/>
    <w:rsid w:val="00F146AE"/>
    <w:rsid w:val="00F14B1E"/>
    <w:rsid w:val="00F14CEB"/>
    <w:rsid w:val="00F15249"/>
    <w:rsid w:val="00F1541A"/>
    <w:rsid w:val="00F158B2"/>
    <w:rsid w:val="00F158EA"/>
    <w:rsid w:val="00F16902"/>
    <w:rsid w:val="00F16E89"/>
    <w:rsid w:val="00F16EFA"/>
    <w:rsid w:val="00F16FBC"/>
    <w:rsid w:val="00F170FB"/>
    <w:rsid w:val="00F17E34"/>
    <w:rsid w:val="00F200A4"/>
    <w:rsid w:val="00F204A2"/>
    <w:rsid w:val="00F20672"/>
    <w:rsid w:val="00F21979"/>
    <w:rsid w:val="00F21ECF"/>
    <w:rsid w:val="00F22209"/>
    <w:rsid w:val="00F224FB"/>
    <w:rsid w:val="00F2269E"/>
    <w:rsid w:val="00F226E7"/>
    <w:rsid w:val="00F22AC4"/>
    <w:rsid w:val="00F22C89"/>
    <w:rsid w:val="00F23375"/>
    <w:rsid w:val="00F235D2"/>
    <w:rsid w:val="00F23B23"/>
    <w:rsid w:val="00F23F03"/>
    <w:rsid w:val="00F240DB"/>
    <w:rsid w:val="00F2423C"/>
    <w:rsid w:val="00F24BBD"/>
    <w:rsid w:val="00F24DCA"/>
    <w:rsid w:val="00F24E12"/>
    <w:rsid w:val="00F24FE4"/>
    <w:rsid w:val="00F25515"/>
    <w:rsid w:val="00F25833"/>
    <w:rsid w:val="00F25908"/>
    <w:rsid w:val="00F259DC"/>
    <w:rsid w:val="00F25EDE"/>
    <w:rsid w:val="00F260B6"/>
    <w:rsid w:val="00F2637C"/>
    <w:rsid w:val="00F2639B"/>
    <w:rsid w:val="00F265BB"/>
    <w:rsid w:val="00F276E1"/>
    <w:rsid w:val="00F2775F"/>
    <w:rsid w:val="00F27C74"/>
    <w:rsid w:val="00F301D3"/>
    <w:rsid w:val="00F304E2"/>
    <w:rsid w:val="00F30607"/>
    <w:rsid w:val="00F30AF0"/>
    <w:rsid w:val="00F3178F"/>
    <w:rsid w:val="00F3220C"/>
    <w:rsid w:val="00F3234E"/>
    <w:rsid w:val="00F3271C"/>
    <w:rsid w:val="00F32A80"/>
    <w:rsid w:val="00F32B13"/>
    <w:rsid w:val="00F32CFC"/>
    <w:rsid w:val="00F3307F"/>
    <w:rsid w:val="00F33152"/>
    <w:rsid w:val="00F33527"/>
    <w:rsid w:val="00F338B0"/>
    <w:rsid w:val="00F34CB1"/>
    <w:rsid w:val="00F34E21"/>
    <w:rsid w:val="00F34E43"/>
    <w:rsid w:val="00F3511E"/>
    <w:rsid w:val="00F357C2"/>
    <w:rsid w:val="00F358E0"/>
    <w:rsid w:val="00F36401"/>
    <w:rsid w:val="00F3651A"/>
    <w:rsid w:val="00F3694F"/>
    <w:rsid w:val="00F369D3"/>
    <w:rsid w:val="00F373E9"/>
    <w:rsid w:val="00F37912"/>
    <w:rsid w:val="00F37F01"/>
    <w:rsid w:val="00F37F5F"/>
    <w:rsid w:val="00F37FE2"/>
    <w:rsid w:val="00F401BE"/>
    <w:rsid w:val="00F40269"/>
    <w:rsid w:val="00F4042F"/>
    <w:rsid w:val="00F40A9B"/>
    <w:rsid w:val="00F40DA8"/>
    <w:rsid w:val="00F41831"/>
    <w:rsid w:val="00F41B62"/>
    <w:rsid w:val="00F42147"/>
    <w:rsid w:val="00F423FE"/>
    <w:rsid w:val="00F426B1"/>
    <w:rsid w:val="00F42860"/>
    <w:rsid w:val="00F43775"/>
    <w:rsid w:val="00F437B8"/>
    <w:rsid w:val="00F43B0C"/>
    <w:rsid w:val="00F43BBD"/>
    <w:rsid w:val="00F44780"/>
    <w:rsid w:val="00F44827"/>
    <w:rsid w:val="00F44B37"/>
    <w:rsid w:val="00F44EE7"/>
    <w:rsid w:val="00F44F49"/>
    <w:rsid w:val="00F45A41"/>
    <w:rsid w:val="00F45E67"/>
    <w:rsid w:val="00F4646F"/>
    <w:rsid w:val="00F464FC"/>
    <w:rsid w:val="00F47490"/>
    <w:rsid w:val="00F47966"/>
    <w:rsid w:val="00F50208"/>
    <w:rsid w:val="00F50389"/>
    <w:rsid w:val="00F51552"/>
    <w:rsid w:val="00F51607"/>
    <w:rsid w:val="00F51719"/>
    <w:rsid w:val="00F518BD"/>
    <w:rsid w:val="00F52889"/>
    <w:rsid w:val="00F52C2A"/>
    <w:rsid w:val="00F536DB"/>
    <w:rsid w:val="00F543E7"/>
    <w:rsid w:val="00F54610"/>
    <w:rsid w:val="00F55B50"/>
    <w:rsid w:val="00F55B6C"/>
    <w:rsid w:val="00F56533"/>
    <w:rsid w:val="00F5694F"/>
    <w:rsid w:val="00F573C1"/>
    <w:rsid w:val="00F57545"/>
    <w:rsid w:val="00F575FA"/>
    <w:rsid w:val="00F57D97"/>
    <w:rsid w:val="00F60513"/>
    <w:rsid w:val="00F60BC4"/>
    <w:rsid w:val="00F60E33"/>
    <w:rsid w:val="00F613F8"/>
    <w:rsid w:val="00F61667"/>
    <w:rsid w:val="00F61E37"/>
    <w:rsid w:val="00F62016"/>
    <w:rsid w:val="00F6228C"/>
    <w:rsid w:val="00F6278D"/>
    <w:rsid w:val="00F62978"/>
    <w:rsid w:val="00F62A82"/>
    <w:rsid w:val="00F62D38"/>
    <w:rsid w:val="00F62FC5"/>
    <w:rsid w:val="00F6398C"/>
    <w:rsid w:val="00F63E7C"/>
    <w:rsid w:val="00F63FA0"/>
    <w:rsid w:val="00F6414C"/>
    <w:rsid w:val="00F64597"/>
    <w:rsid w:val="00F64CAB"/>
    <w:rsid w:val="00F64E85"/>
    <w:rsid w:val="00F65398"/>
    <w:rsid w:val="00F6585C"/>
    <w:rsid w:val="00F65C5D"/>
    <w:rsid w:val="00F65C6E"/>
    <w:rsid w:val="00F6607F"/>
    <w:rsid w:val="00F6611B"/>
    <w:rsid w:val="00F66575"/>
    <w:rsid w:val="00F6691D"/>
    <w:rsid w:val="00F70023"/>
    <w:rsid w:val="00F70577"/>
    <w:rsid w:val="00F70F1D"/>
    <w:rsid w:val="00F71254"/>
    <w:rsid w:val="00F717ED"/>
    <w:rsid w:val="00F71F30"/>
    <w:rsid w:val="00F720A6"/>
    <w:rsid w:val="00F721E4"/>
    <w:rsid w:val="00F72C5E"/>
    <w:rsid w:val="00F72D73"/>
    <w:rsid w:val="00F733DD"/>
    <w:rsid w:val="00F73DA3"/>
    <w:rsid w:val="00F74E54"/>
    <w:rsid w:val="00F75390"/>
    <w:rsid w:val="00F756A2"/>
    <w:rsid w:val="00F75E6E"/>
    <w:rsid w:val="00F76608"/>
    <w:rsid w:val="00F7693E"/>
    <w:rsid w:val="00F76B5B"/>
    <w:rsid w:val="00F76E74"/>
    <w:rsid w:val="00F77203"/>
    <w:rsid w:val="00F778DD"/>
    <w:rsid w:val="00F77B82"/>
    <w:rsid w:val="00F77CAE"/>
    <w:rsid w:val="00F802B2"/>
    <w:rsid w:val="00F80C13"/>
    <w:rsid w:val="00F8127B"/>
    <w:rsid w:val="00F817E5"/>
    <w:rsid w:val="00F82425"/>
    <w:rsid w:val="00F82B6D"/>
    <w:rsid w:val="00F82D11"/>
    <w:rsid w:val="00F832D6"/>
    <w:rsid w:val="00F842B3"/>
    <w:rsid w:val="00F85FE6"/>
    <w:rsid w:val="00F8656C"/>
    <w:rsid w:val="00F86AB6"/>
    <w:rsid w:val="00F86C5D"/>
    <w:rsid w:val="00F87613"/>
    <w:rsid w:val="00F8771D"/>
    <w:rsid w:val="00F87784"/>
    <w:rsid w:val="00F8779A"/>
    <w:rsid w:val="00F87CD7"/>
    <w:rsid w:val="00F903B5"/>
    <w:rsid w:val="00F909C4"/>
    <w:rsid w:val="00F91108"/>
    <w:rsid w:val="00F9197D"/>
    <w:rsid w:val="00F91BB9"/>
    <w:rsid w:val="00F927BE"/>
    <w:rsid w:val="00F92AFF"/>
    <w:rsid w:val="00F92C36"/>
    <w:rsid w:val="00F9300B"/>
    <w:rsid w:val="00F93136"/>
    <w:rsid w:val="00F93739"/>
    <w:rsid w:val="00F93B58"/>
    <w:rsid w:val="00F93D1D"/>
    <w:rsid w:val="00F93E4C"/>
    <w:rsid w:val="00F944C0"/>
    <w:rsid w:val="00F945E4"/>
    <w:rsid w:val="00F94950"/>
    <w:rsid w:val="00F950B8"/>
    <w:rsid w:val="00F9525A"/>
    <w:rsid w:val="00F9554C"/>
    <w:rsid w:val="00F95755"/>
    <w:rsid w:val="00F95792"/>
    <w:rsid w:val="00F96582"/>
    <w:rsid w:val="00F96BC8"/>
    <w:rsid w:val="00F96E9A"/>
    <w:rsid w:val="00F96F5B"/>
    <w:rsid w:val="00F971D0"/>
    <w:rsid w:val="00F9784F"/>
    <w:rsid w:val="00FA03B0"/>
    <w:rsid w:val="00FA0712"/>
    <w:rsid w:val="00FA0E1B"/>
    <w:rsid w:val="00FA1334"/>
    <w:rsid w:val="00FA1835"/>
    <w:rsid w:val="00FA1E1A"/>
    <w:rsid w:val="00FA29DD"/>
    <w:rsid w:val="00FA37EE"/>
    <w:rsid w:val="00FA3D26"/>
    <w:rsid w:val="00FA47B9"/>
    <w:rsid w:val="00FA587F"/>
    <w:rsid w:val="00FA5AA2"/>
    <w:rsid w:val="00FA60E9"/>
    <w:rsid w:val="00FA6C22"/>
    <w:rsid w:val="00FA7062"/>
    <w:rsid w:val="00FA71D1"/>
    <w:rsid w:val="00FA727B"/>
    <w:rsid w:val="00FA7380"/>
    <w:rsid w:val="00FA738E"/>
    <w:rsid w:val="00FA7408"/>
    <w:rsid w:val="00FA7501"/>
    <w:rsid w:val="00FA7820"/>
    <w:rsid w:val="00FA7B22"/>
    <w:rsid w:val="00FB0242"/>
    <w:rsid w:val="00FB0DEE"/>
    <w:rsid w:val="00FB1539"/>
    <w:rsid w:val="00FB155E"/>
    <w:rsid w:val="00FB1A07"/>
    <w:rsid w:val="00FB1BA5"/>
    <w:rsid w:val="00FB2B9D"/>
    <w:rsid w:val="00FB34DB"/>
    <w:rsid w:val="00FB3B08"/>
    <w:rsid w:val="00FB5C66"/>
    <w:rsid w:val="00FB5E83"/>
    <w:rsid w:val="00FB5FB3"/>
    <w:rsid w:val="00FB647F"/>
    <w:rsid w:val="00FB6564"/>
    <w:rsid w:val="00FB6D9A"/>
    <w:rsid w:val="00FB732A"/>
    <w:rsid w:val="00FB7445"/>
    <w:rsid w:val="00FB75ED"/>
    <w:rsid w:val="00FB7EC5"/>
    <w:rsid w:val="00FC0F1D"/>
    <w:rsid w:val="00FC1299"/>
    <w:rsid w:val="00FC1EC5"/>
    <w:rsid w:val="00FC211A"/>
    <w:rsid w:val="00FC2417"/>
    <w:rsid w:val="00FC2AB6"/>
    <w:rsid w:val="00FC2B11"/>
    <w:rsid w:val="00FC3049"/>
    <w:rsid w:val="00FC31D2"/>
    <w:rsid w:val="00FC32D5"/>
    <w:rsid w:val="00FC3740"/>
    <w:rsid w:val="00FC3CE2"/>
    <w:rsid w:val="00FC3E1B"/>
    <w:rsid w:val="00FC3EFC"/>
    <w:rsid w:val="00FC4074"/>
    <w:rsid w:val="00FC42D0"/>
    <w:rsid w:val="00FC42FB"/>
    <w:rsid w:val="00FC4A23"/>
    <w:rsid w:val="00FC5259"/>
    <w:rsid w:val="00FC5559"/>
    <w:rsid w:val="00FC5844"/>
    <w:rsid w:val="00FC5FC5"/>
    <w:rsid w:val="00FC61DE"/>
    <w:rsid w:val="00FC6B0E"/>
    <w:rsid w:val="00FC6CBB"/>
    <w:rsid w:val="00FD0BB9"/>
    <w:rsid w:val="00FD1073"/>
    <w:rsid w:val="00FD1760"/>
    <w:rsid w:val="00FD1B4E"/>
    <w:rsid w:val="00FD263C"/>
    <w:rsid w:val="00FD2BEF"/>
    <w:rsid w:val="00FD34CB"/>
    <w:rsid w:val="00FD3B72"/>
    <w:rsid w:val="00FD3BC9"/>
    <w:rsid w:val="00FD468A"/>
    <w:rsid w:val="00FD4B4A"/>
    <w:rsid w:val="00FD4BCF"/>
    <w:rsid w:val="00FD58FD"/>
    <w:rsid w:val="00FD591C"/>
    <w:rsid w:val="00FD5BFE"/>
    <w:rsid w:val="00FD5C09"/>
    <w:rsid w:val="00FD6078"/>
    <w:rsid w:val="00FD674F"/>
    <w:rsid w:val="00FD6BCC"/>
    <w:rsid w:val="00FD6D72"/>
    <w:rsid w:val="00FD7369"/>
    <w:rsid w:val="00FE02A8"/>
    <w:rsid w:val="00FE0385"/>
    <w:rsid w:val="00FE09A7"/>
    <w:rsid w:val="00FE0A6A"/>
    <w:rsid w:val="00FE0B06"/>
    <w:rsid w:val="00FE0F2E"/>
    <w:rsid w:val="00FE0F57"/>
    <w:rsid w:val="00FE1034"/>
    <w:rsid w:val="00FE1BD1"/>
    <w:rsid w:val="00FE2535"/>
    <w:rsid w:val="00FE274B"/>
    <w:rsid w:val="00FE284F"/>
    <w:rsid w:val="00FE2D81"/>
    <w:rsid w:val="00FE3546"/>
    <w:rsid w:val="00FE3EC7"/>
    <w:rsid w:val="00FE4B11"/>
    <w:rsid w:val="00FE4E02"/>
    <w:rsid w:val="00FE4F61"/>
    <w:rsid w:val="00FE58DB"/>
    <w:rsid w:val="00FE6023"/>
    <w:rsid w:val="00FE75CD"/>
    <w:rsid w:val="00FE769A"/>
    <w:rsid w:val="00FF0317"/>
    <w:rsid w:val="00FF0A64"/>
    <w:rsid w:val="00FF0D9C"/>
    <w:rsid w:val="00FF1176"/>
    <w:rsid w:val="00FF2234"/>
    <w:rsid w:val="00FF2D80"/>
    <w:rsid w:val="00FF33AF"/>
    <w:rsid w:val="00FF35A7"/>
    <w:rsid w:val="00FF38C8"/>
    <w:rsid w:val="00FF3A5F"/>
    <w:rsid w:val="00FF3D62"/>
    <w:rsid w:val="00FF3E66"/>
    <w:rsid w:val="00FF3FD3"/>
    <w:rsid w:val="00FF4789"/>
    <w:rsid w:val="00FF4A42"/>
    <w:rsid w:val="00FF4E2B"/>
    <w:rsid w:val="00FF525A"/>
    <w:rsid w:val="00FF59A4"/>
    <w:rsid w:val="00FF5A41"/>
    <w:rsid w:val="00FF5B60"/>
    <w:rsid w:val="00FF69AA"/>
    <w:rsid w:val="00FF7D13"/>
    <w:rsid w:val="01659114"/>
    <w:rsid w:val="01C68B1A"/>
    <w:rsid w:val="0210F5B4"/>
    <w:rsid w:val="035EFC1E"/>
    <w:rsid w:val="03896746"/>
    <w:rsid w:val="04803831"/>
    <w:rsid w:val="0546E3EE"/>
    <w:rsid w:val="05896EF8"/>
    <w:rsid w:val="05A8F445"/>
    <w:rsid w:val="05AD92BA"/>
    <w:rsid w:val="0746616C"/>
    <w:rsid w:val="08200313"/>
    <w:rsid w:val="08B2A56F"/>
    <w:rsid w:val="08C71711"/>
    <w:rsid w:val="08F052C8"/>
    <w:rsid w:val="08FB9F45"/>
    <w:rsid w:val="09300F14"/>
    <w:rsid w:val="09D0E126"/>
    <w:rsid w:val="0B9E99E0"/>
    <w:rsid w:val="0C0DB35D"/>
    <w:rsid w:val="0DD8BC9C"/>
    <w:rsid w:val="0EAA0F57"/>
    <w:rsid w:val="0F96C730"/>
    <w:rsid w:val="10952B36"/>
    <w:rsid w:val="10BA4C42"/>
    <w:rsid w:val="10EF1671"/>
    <w:rsid w:val="1190E2BF"/>
    <w:rsid w:val="1246DC0A"/>
    <w:rsid w:val="12BEE896"/>
    <w:rsid w:val="13CCC6C7"/>
    <w:rsid w:val="1428C8E9"/>
    <w:rsid w:val="1446DA94"/>
    <w:rsid w:val="149ADCCF"/>
    <w:rsid w:val="15450EF6"/>
    <w:rsid w:val="157B8768"/>
    <w:rsid w:val="177E5EC6"/>
    <w:rsid w:val="182485EE"/>
    <w:rsid w:val="19C830E2"/>
    <w:rsid w:val="1AC9DE5D"/>
    <w:rsid w:val="1ADD100B"/>
    <w:rsid w:val="1BAFEA92"/>
    <w:rsid w:val="1C5901BF"/>
    <w:rsid w:val="1D0DFEC1"/>
    <w:rsid w:val="1E600015"/>
    <w:rsid w:val="1E68DE5B"/>
    <w:rsid w:val="1EA70780"/>
    <w:rsid w:val="1F152032"/>
    <w:rsid w:val="1F2376CC"/>
    <w:rsid w:val="1F78E019"/>
    <w:rsid w:val="1FA1B979"/>
    <w:rsid w:val="1FAB519E"/>
    <w:rsid w:val="20220B82"/>
    <w:rsid w:val="20DBC8A4"/>
    <w:rsid w:val="219DBB1E"/>
    <w:rsid w:val="224D3960"/>
    <w:rsid w:val="22A89256"/>
    <w:rsid w:val="22D8840B"/>
    <w:rsid w:val="238F56F2"/>
    <w:rsid w:val="23C6204A"/>
    <w:rsid w:val="24737170"/>
    <w:rsid w:val="255F990B"/>
    <w:rsid w:val="258C5F5C"/>
    <w:rsid w:val="264CA3A0"/>
    <w:rsid w:val="27524399"/>
    <w:rsid w:val="27F8663A"/>
    <w:rsid w:val="28EA04DB"/>
    <w:rsid w:val="296C21C9"/>
    <w:rsid w:val="29C514FF"/>
    <w:rsid w:val="29D36D3F"/>
    <w:rsid w:val="2AA39104"/>
    <w:rsid w:val="2B8FA843"/>
    <w:rsid w:val="2C11A4F4"/>
    <w:rsid w:val="2C52AE8B"/>
    <w:rsid w:val="2C7BF710"/>
    <w:rsid w:val="2DB99586"/>
    <w:rsid w:val="2DD00C8D"/>
    <w:rsid w:val="2DF43EA6"/>
    <w:rsid w:val="2E075EE3"/>
    <w:rsid w:val="2E25261A"/>
    <w:rsid w:val="2F7E7B7F"/>
    <w:rsid w:val="2FD16880"/>
    <w:rsid w:val="30330D1C"/>
    <w:rsid w:val="303CD618"/>
    <w:rsid w:val="33B3C3E3"/>
    <w:rsid w:val="33BFE376"/>
    <w:rsid w:val="34947F3E"/>
    <w:rsid w:val="34C464FC"/>
    <w:rsid w:val="350427C6"/>
    <w:rsid w:val="36040542"/>
    <w:rsid w:val="3610938B"/>
    <w:rsid w:val="36A0B3F8"/>
    <w:rsid w:val="37F71423"/>
    <w:rsid w:val="399F9772"/>
    <w:rsid w:val="3ACEF32E"/>
    <w:rsid w:val="3AFF5A89"/>
    <w:rsid w:val="3C7A2E13"/>
    <w:rsid w:val="3C9F9BA4"/>
    <w:rsid w:val="41B405FF"/>
    <w:rsid w:val="42EFFA69"/>
    <w:rsid w:val="43113476"/>
    <w:rsid w:val="4337E5B8"/>
    <w:rsid w:val="433B3410"/>
    <w:rsid w:val="44B5FC21"/>
    <w:rsid w:val="44DDAC60"/>
    <w:rsid w:val="44F06EC1"/>
    <w:rsid w:val="455627EC"/>
    <w:rsid w:val="45AC1311"/>
    <w:rsid w:val="45DB5A07"/>
    <w:rsid w:val="462118F5"/>
    <w:rsid w:val="46FD0FE2"/>
    <w:rsid w:val="47448EED"/>
    <w:rsid w:val="477FCF44"/>
    <w:rsid w:val="48B39DE0"/>
    <w:rsid w:val="49E2FB6F"/>
    <w:rsid w:val="4A3C7212"/>
    <w:rsid w:val="4A92180E"/>
    <w:rsid w:val="4B6AB8C6"/>
    <w:rsid w:val="4B9C4A72"/>
    <w:rsid w:val="4D2ABD63"/>
    <w:rsid w:val="4E418B48"/>
    <w:rsid w:val="4EAE39ED"/>
    <w:rsid w:val="4EC9D621"/>
    <w:rsid w:val="5068545E"/>
    <w:rsid w:val="50D92057"/>
    <w:rsid w:val="516F72B0"/>
    <w:rsid w:val="51C5AB14"/>
    <w:rsid w:val="5224EC0F"/>
    <w:rsid w:val="531ABDFD"/>
    <w:rsid w:val="532AF733"/>
    <w:rsid w:val="536A586E"/>
    <w:rsid w:val="536EE4DB"/>
    <w:rsid w:val="537C48E0"/>
    <w:rsid w:val="54FA5594"/>
    <w:rsid w:val="56CDC23F"/>
    <w:rsid w:val="56F9C114"/>
    <w:rsid w:val="58431E7F"/>
    <w:rsid w:val="587A8FF8"/>
    <w:rsid w:val="5A2C34B6"/>
    <w:rsid w:val="5A391DBE"/>
    <w:rsid w:val="5AA98D83"/>
    <w:rsid w:val="5B89C54A"/>
    <w:rsid w:val="5B8E7607"/>
    <w:rsid w:val="5BD6BEFC"/>
    <w:rsid w:val="5C784E46"/>
    <w:rsid w:val="5CD8F8E2"/>
    <w:rsid w:val="5D72C2B1"/>
    <w:rsid w:val="5D8DF640"/>
    <w:rsid w:val="5FD41E00"/>
    <w:rsid w:val="5FFAF159"/>
    <w:rsid w:val="6119937C"/>
    <w:rsid w:val="619B8BA9"/>
    <w:rsid w:val="6329AAD2"/>
    <w:rsid w:val="636B53F6"/>
    <w:rsid w:val="63710037"/>
    <w:rsid w:val="637D9D21"/>
    <w:rsid w:val="63A2C3A8"/>
    <w:rsid w:val="64229D8A"/>
    <w:rsid w:val="64656161"/>
    <w:rsid w:val="64A8C9A6"/>
    <w:rsid w:val="64A96C42"/>
    <w:rsid w:val="64B57D96"/>
    <w:rsid w:val="6513AC06"/>
    <w:rsid w:val="65505399"/>
    <w:rsid w:val="66530158"/>
    <w:rsid w:val="6816A065"/>
    <w:rsid w:val="682C8854"/>
    <w:rsid w:val="697F1939"/>
    <w:rsid w:val="69A435BA"/>
    <w:rsid w:val="6AF56910"/>
    <w:rsid w:val="6AFC8C63"/>
    <w:rsid w:val="6CE2085A"/>
    <w:rsid w:val="6CEF6DED"/>
    <w:rsid w:val="6D8DC05B"/>
    <w:rsid w:val="6F0C99CF"/>
    <w:rsid w:val="7152A58A"/>
    <w:rsid w:val="71A35DBF"/>
    <w:rsid w:val="71B86CFA"/>
    <w:rsid w:val="72327A7F"/>
    <w:rsid w:val="72718108"/>
    <w:rsid w:val="7326126B"/>
    <w:rsid w:val="7446FA1A"/>
    <w:rsid w:val="747D2909"/>
    <w:rsid w:val="752AFFA1"/>
    <w:rsid w:val="754714E6"/>
    <w:rsid w:val="7547A1F8"/>
    <w:rsid w:val="75751DAC"/>
    <w:rsid w:val="75C91015"/>
    <w:rsid w:val="77192C73"/>
    <w:rsid w:val="79481660"/>
    <w:rsid w:val="79D1D22B"/>
    <w:rsid w:val="79D3852A"/>
    <w:rsid w:val="7A51BEB3"/>
    <w:rsid w:val="7AE3E6C1"/>
    <w:rsid w:val="7BD8134C"/>
    <w:rsid w:val="7C8B9603"/>
    <w:rsid w:val="7F9C2C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15:docId w15:val="{35222E5E-8D98-4799-AE7D-89D1F5BA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727F31"/>
    <w:pPr>
      <w:tabs>
        <w:tab w:val="right" w:pos="9214"/>
      </w:tabs>
      <w:spacing w:after="100"/>
    </w:pPr>
    <w:rPr>
      <w:sz w:val="24"/>
    </w:rPr>
  </w:style>
  <w:style w:type="paragraph" w:styleId="TOC2">
    <w:name w:val="toc 2"/>
    <w:basedOn w:val="Normal"/>
    <w:next w:val="Normal"/>
    <w:autoRedefine/>
    <w:uiPriority w:val="39"/>
    <w:unhideWhenUsed/>
    <w:rsid w:val="00502F4E"/>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96261C"/>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3C52AB"/>
    <w:pPr>
      <w:spacing w:line="240" w:lineRule="auto"/>
    </w:pPr>
    <w:rPr>
      <w:rFonts w:ascii="Times New Roman" w:eastAsia="Times New Roman" w:hAnsi="Times New Roman"/>
    </w:rPr>
  </w:style>
  <w:style w:type="character" w:customStyle="1" w:styleId="CommentTextChar">
    <w:name w:val="Comment Text Char"/>
    <w:basedOn w:val="DefaultParagraphFont"/>
    <w:link w:val="CommentText"/>
    <w:uiPriority w:val="99"/>
    <w:rsid w:val="003C52AB"/>
    <w:rPr>
      <w:rFonts w:ascii="Times New Roman" w:eastAsia="Times New Roman" w:hAnsi="Times New Roman" w:cs="Times New Roman"/>
      <w:sz w:val="20"/>
      <w:szCs w:val="20"/>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character" w:styleId="UnresolvedMention">
    <w:name w:val="Unresolved Mention"/>
    <w:basedOn w:val="DefaultParagraphFont"/>
    <w:uiPriority w:val="99"/>
    <w:unhideWhenUsed/>
    <w:rsid w:val="00E436D0"/>
    <w:rPr>
      <w:color w:val="605E5C"/>
      <w:shd w:val="clear" w:color="auto" w:fill="E1DFDD"/>
    </w:rPr>
  </w:style>
  <w:style w:type="character" w:styleId="Mention">
    <w:name w:val="Mention"/>
    <w:basedOn w:val="DefaultParagraphFont"/>
    <w:uiPriority w:val="99"/>
    <w:unhideWhenUsed/>
    <w:rsid w:val="001C1C3C"/>
    <w:rPr>
      <w:color w:val="2B579A"/>
      <w:shd w:val="clear" w:color="auto" w:fill="E1DFDD"/>
    </w:rPr>
  </w:style>
  <w:style w:type="table" w:styleId="GridTable4-Accent5">
    <w:name w:val="Grid Table 4 Accent 5"/>
    <w:basedOn w:val="TableNormal"/>
    <w:uiPriority w:val="49"/>
    <w:rsid w:val="000607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607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442261380">
      <w:bodyDiv w:val="1"/>
      <w:marLeft w:val="0"/>
      <w:marRight w:val="0"/>
      <w:marTop w:val="0"/>
      <w:marBottom w:val="0"/>
      <w:divBdr>
        <w:top w:val="none" w:sz="0" w:space="0" w:color="auto"/>
        <w:left w:val="none" w:sz="0" w:space="0" w:color="auto"/>
        <w:bottom w:val="none" w:sz="0" w:space="0" w:color="auto"/>
        <w:right w:val="none" w:sz="0" w:space="0" w:color="auto"/>
      </w:divBdr>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07531409">
      <w:bodyDiv w:val="1"/>
      <w:marLeft w:val="0"/>
      <w:marRight w:val="0"/>
      <w:marTop w:val="0"/>
      <w:marBottom w:val="0"/>
      <w:divBdr>
        <w:top w:val="none" w:sz="0" w:space="0" w:color="auto"/>
        <w:left w:val="none" w:sz="0" w:space="0" w:color="auto"/>
        <w:bottom w:val="none" w:sz="0" w:space="0" w:color="auto"/>
        <w:right w:val="none" w:sz="0" w:space="0" w:color="auto"/>
      </w:divBdr>
    </w:div>
    <w:div w:id="717708719">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11410148">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959990186">
      <w:bodyDiv w:val="1"/>
      <w:marLeft w:val="0"/>
      <w:marRight w:val="0"/>
      <w:marTop w:val="0"/>
      <w:marBottom w:val="0"/>
      <w:divBdr>
        <w:top w:val="none" w:sz="0" w:space="0" w:color="auto"/>
        <w:left w:val="none" w:sz="0" w:space="0" w:color="auto"/>
        <w:bottom w:val="none" w:sz="0" w:space="0" w:color="auto"/>
        <w:right w:val="none" w:sz="0" w:space="0" w:color="auto"/>
      </w:divBdr>
    </w:div>
    <w:div w:id="1010791617">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184712702">
      <w:bodyDiv w:val="1"/>
      <w:marLeft w:val="0"/>
      <w:marRight w:val="0"/>
      <w:marTop w:val="0"/>
      <w:marBottom w:val="0"/>
      <w:divBdr>
        <w:top w:val="none" w:sz="0" w:space="0" w:color="auto"/>
        <w:left w:val="none" w:sz="0" w:space="0" w:color="auto"/>
        <w:bottom w:val="none" w:sz="0" w:space="0" w:color="auto"/>
        <w:right w:val="none" w:sz="0" w:space="0" w:color="auto"/>
      </w:divBdr>
    </w:div>
    <w:div w:id="1217862152">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276403743">
      <w:bodyDiv w:val="1"/>
      <w:marLeft w:val="0"/>
      <w:marRight w:val="0"/>
      <w:marTop w:val="0"/>
      <w:marBottom w:val="0"/>
      <w:divBdr>
        <w:top w:val="none" w:sz="0" w:space="0" w:color="auto"/>
        <w:left w:val="none" w:sz="0" w:space="0" w:color="auto"/>
        <w:bottom w:val="none" w:sz="0" w:space="0" w:color="auto"/>
        <w:right w:val="none" w:sz="0" w:space="0" w:color="auto"/>
      </w:divBdr>
    </w:div>
    <w:div w:id="1289238933">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379015463">
      <w:bodyDiv w:val="1"/>
      <w:marLeft w:val="0"/>
      <w:marRight w:val="0"/>
      <w:marTop w:val="0"/>
      <w:marBottom w:val="0"/>
      <w:divBdr>
        <w:top w:val="none" w:sz="0" w:space="0" w:color="auto"/>
        <w:left w:val="none" w:sz="0" w:space="0" w:color="auto"/>
        <w:bottom w:val="none" w:sz="0" w:space="0" w:color="auto"/>
        <w:right w:val="none" w:sz="0" w:space="0" w:color="auto"/>
      </w:divBdr>
    </w:div>
    <w:div w:id="1422527861">
      <w:bodyDiv w:val="1"/>
      <w:marLeft w:val="0"/>
      <w:marRight w:val="0"/>
      <w:marTop w:val="0"/>
      <w:marBottom w:val="0"/>
      <w:divBdr>
        <w:top w:val="none" w:sz="0" w:space="0" w:color="auto"/>
        <w:left w:val="none" w:sz="0" w:space="0" w:color="auto"/>
        <w:bottom w:val="none" w:sz="0" w:space="0" w:color="auto"/>
        <w:right w:val="none" w:sz="0" w:space="0" w:color="auto"/>
      </w:divBdr>
    </w:div>
    <w:div w:id="1607343354">
      <w:bodyDiv w:val="1"/>
      <w:marLeft w:val="0"/>
      <w:marRight w:val="0"/>
      <w:marTop w:val="0"/>
      <w:marBottom w:val="0"/>
      <w:divBdr>
        <w:top w:val="none" w:sz="0" w:space="0" w:color="auto"/>
        <w:left w:val="none" w:sz="0" w:space="0" w:color="auto"/>
        <w:bottom w:val="none" w:sz="0" w:space="0" w:color="auto"/>
        <w:right w:val="none" w:sz="0" w:space="0" w:color="auto"/>
      </w:divBdr>
    </w:div>
    <w:div w:id="1726685805">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838841337">
      <w:bodyDiv w:val="1"/>
      <w:marLeft w:val="0"/>
      <w:marRight w:val="0"/>
      <w:marTop w:val="0"/>
      <w:marBottom w:val="0"/>
      <w:divBdr>
        <w:top w:val="none" w:sz="0" w:space="0" w:color="auto"/>
        <w:left w:val="none" w:sz="0" w:space="0" w:color="auto"/>
        <w:bottom w:val="none" w:sz="0" w:space="0" w:color="auto"/>
        <w:right w:val="none" w:sz="0" w:space="0" w:color="auto"/>
      </w:divBdr>
    </w:div>
    <w:div w:id="1842234014">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pri.org/reporting-definitions" TargetMode="External"/><Relationship Id="rId18" Type="http://schemas.openxmlformats.org/officeDocument/2006/relationships/hyperlink" Target="https://www.unpri.org/reporting-definitions" TargetMode="External"/><Relationship Id="rId26" Type="http://schemas.openxmlformats.org/officeDocument/2006/relationships/hyperlink" Target="https://www.unpri.org/a-practical-guide-to-esg-integration-for-equity-investing/10.article" TargetMode="External"/><Relationship Id="rId39" Type="http://schemas.openxmlformats.org/officeDocument/2006/relationships/hyperlink" Target="https://www.unpri.org/reporting-definitions" TargetMode="External"/><Relationship Id="rId21" Type="http://schemas.openxmlformats.org/officeDocument/2006/relationships/hyperlink" Target="https://www.unpri.org/reporting-definitions" TargetMode="External"/><Relationship Id="rId34" Type="http://schemas.openxmlformats.org/officeDocument/2006/relationships/hyperlink" Target="https://www.unpri.org/reporting-and-assessment/reporting-framework-glossary/6937.article" TargetMode="External"/><Relationship Id="rId42" Type="http://schemas.openxmlformats.org/officeDocument/2006/relationships/hyperlink" Target="https://www.unpri.org/reporting-definitions" TargetMode="External"/><Relationship Id="rId47" Type="http://schemas.openxmlformats.org/officeDocument/2006/relationships/hyperlink" Target="https://www.unpri.org/reporting-definitions" TargetMode="External"/><Relationship Id="rId50" Type="http://schemas.openxmlformats.org/officeDocument/2006/relationships/hyperlink" Target="https://www.unpri.org/reporting-and-assessment/reporting-framework-glossary/6937.article"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pri.org/reporting-definitions" TargetMode="External"/><Relationship Id="rId29" Type="http://schemas.openxmlformats.org/officeDocument/2006/relationships/hyperlink" Target="https://www.unpri.org/reporting-definitions" TargetMode="External"/><Relationship Id="rId11" Type="http://schemas.openxmlformats.org/officeDocument/2006/relationships/image" Target="media/image1.png"/><Relationship Id="rId24" Type="http://schemas.openxmlformats.org/officeDocument/2006/relationships/hyperlink" Target="https://www.unpri.org/reporting-definitions" TargetMode="External"/><Relationship Id="rId32" Type="http://schemas.openxmlformats.org/officeDocument/2006/relationships/hyperlink" Target="https://www.unpri.org/investor-tools/guidance-and-case-studies-for-esg-integration-equities-and-fixed-income/3622.article" TargetMode="External"/><Relationship Id="rId37" Type="http://schemas.openxmlformats.org/officeDocument/2006/relationships/hyperlink" Target="https://www.unpri.org/reporting-and-assessment/reporting-framework-glossary/6937.article" TargetMode="External"/><Relationship Id="rId40" Type="http://schemas.openxmlformats.org/officeDocument/2006/relationships/hyperlink" Target="https://www.unpri.org/an-introduction-to-responsible-investment/an-introduction-to-responsible-investment-screening/5834.article" TargetMode="External"/><Relationship Id="rId45" Type="http://schemas.openxmlformats.org/officeDocument/2006/relationships/hyperlink" Target="https://www.unpri.org/reporting-and-assessment/reporting-framework-glossary/6937.article" TargetMode="External"/><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unpri.org/an-introduction-to-responsible-investment/an-introduction-to-responsible-investment-listed-equity/4932.artic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ri.org/reporting-definitions" TargetMode="External"/><Relationship Id="rId22" Type="http://schemas.openxmlformats.org/officeDocument/2006/relationships/hyperlink" Target="https://www.unpri.org/reporting-definitions" TargetMode="External"/><Relationship Id="rId27" Type="http://schemas.openxmlformats.org/officeDocument/2006/relationships/hyperlink" Target="https://www.unpri.org/reporting-definitions" TargetMode="External"/><Relationship Id="rId30" Type="http://schemas.openxmlformats.org/officeDocument/2006/relationships/hyperlink" Target="https://www.unpri.org/a-practical-guide-to-esg-integration-for-equity-investing/10.article" TargetMode="External"/><Relationship Id="rId35" Type="http://schemas.openxmlformats.org/officeDocument/2006/relationships/hyperlink" Target="https://www.unpri.org/reporting-definitions" TargetMode="External"/><Relationship Id="rId43" Type="http://schemas.openxmlformats.org/officeDocument/2006/relationships/hyperlink" Target="https://www.unpri.org/reporting-definitions" TargetMode="External"/><Relationship Id="rId48" Type="http://schemas.openxmlformats.org/officeDocument/2006/relationships/hyperlink" Target="https://www.unpri.org/reporting-definition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npri.org/reporting-definition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pri.org/reporting-definitions" TargetMode="External"/><Relationship Id="rId25" Type="http://schemas.openxmlformats.org/officeDocument/2006/relationships/hyperlink" Target="https://www.unpri.org/reporting-definitions" TargetMode="External"/><Relationship Id="rId33" Type="http://schemas.openxmlformats.org/officeDocument/2006/relationships/hyperlink" Target="https://www.unpri.org/passive-investments/how-can-a-passive-investor-be-a-responsible-investor/4649.article" TargetMode="External"/><Relationship Id="rId38" Type="http://schemas.openxmlformats.org/officeDocument/2006/relationships/hyperlink" Target="https://www.unpri.org/reporting-definitions" TargetMode="External"/><Relationship Id="rId46" Type="http://schemas.openxmlformats.org/officeDocument/2006/relationships/hyperlink" Target="https://www.unpri.org/an-introduction-to-responsible-investment/an-introduction-to-responsible-investment-listed-equity/4932.article" TargetMode="External"/><Relationship Id="rId20" Type="http://schemas.openxmlformats.org/officeDocument/2006/relationships/hyperlink" Target="https://www.unpri.org/investment-tools/listed-equity" TargetMode="External"/><Relationship Id="rId41" Type="http://schemas.openxmlformats.org/officeDocument/2006/relationships/hyperlink" Target="https://www.unpri.org/reporting-and-assessment/reporting-framework-glossary/6937.articl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pri.org/reporting-definitions" TargetMode="External"/><Relationship Id="rId23" Type="http://schemas.openxmlformats.org/officeDocument/2006/relationships/hyperlink" Target="https://www.unpri.org/investor-tools/guidance-and-case-studies-for-esg-integration-equities-and-fixed-income/3622.article" TargetMode="External"/><Relationship Id="rId28" Type="http://schemas.openxmlformats.org/officeDocument/2006/relationships/hyperlink" Target="https://www.unpri.org/a-practical-guide-to-esg-integration-for-equity-investing/10.article" TargetMode="External"/><Relationship Id="rId36" Type="http://schemas.openxmlformats.org/officeDocument/2006/relationships/hyperlink" Target="https://www.unpri.org/passive-investments/how-can-a-passive-investor-be-a-responsible-investor/4649.article" TargetMode="External"/><Relationship Id="rId49" Type="http://schemas.openxmlformats.org/officeDocument/2006/relationships/hyperlink" Target="https://www.unpri.org/reporting-and-assessment/reporting-framework-glossary/6937.articl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unpri.org/reporting-definitions" TargetMode="External"/><Relationship Id="rId44" Type="http://schemas.openxmlformats.org/officeDocument/2006/relationships/hyperlink" Target="https://www.unpri.org/reporting-and-assessment/reporting-framework-glossary/6937.article" TargetMode="External"/><Relationship Id="rId52" Type="http://schemas.openxmlformats.org/officeDocument/2006/relationships/hyperlink" Target="https://www.unpri.org/an-introduction-to-responsible-investment/an-introduction-to-responsible-investment-screening/5834.artic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f2cb5e-90ed-446c-b55a-c8efd3225fcc" xsi:nil="true"/>
    <SharedWithUsers xmlns="58f4f345-4ad1-474b-8443-5afef2d903e3">
      <UserInfo>
        <DisplayName/>
        <AccountId xsi:nil="true"/>
        <AccountType/>
      </UserInfo>
    </SharedWithUsers>
    <lcf76f155ced4ddcb4097134ff3c332f xmlns="6c047639-dc15-4fdd-9fca-6e66ab8f69f7">
      <Terms xmlns="http://schemas.microsoft.com/office/infopath/2007/PartnerControls"/>
    </lcf76f155ced4ddcb4097134ff3c332f>
    <MediaLengthInSeconds xmlns="6c047639-dc15-4fdd-9fca-6e66ab8f69f7" xsi:nil="true"/>
    <Lastedited xmlns="6c047639-dc15-4fdd-9fca-6e66ab8f69f7">
      <UserInfo>
        <DisplayName/>
        <AccountId xsi:nil="true"/>
        <AccountType/>
      </UserInfo>
    </Lastedited>
    <Date xmlns="6c047639-dc15-4fdd-9fca-6e66ab8f69f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23" ma:contentTypeDescription="" ma:contentTypeScope="" ma:versionID="8abf40f9ce94a02481b13e26206b5334">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0bcd12f9994f4275a78a9c13925cbe41"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OCR" minOccurs="0"/>
                <xsd:element ref="ns4:MediaServiceGenerationTime" minOccurs="0"/>
                <xsd:element ref="ns4:MediaServiceEventHashCode"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2.xml><?xml version="1.0" encoding="utf-8"?>
<ds:datastoreItem xmlns:ds="http://schemas.openxmlformats.org/officeDocument/2006/customXml" ds:itemID="{F57DDAC0-1522-441B-BC73-3219AD52EA12}">
  <ds:schemaRefs>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d1f2cb5e-90ed-446c-b55a-c8efd3225fcc"/>
    <ds:schemaRef ds:uri="http://schemas.openxmlformats.org/package/2006/metadata/core-properties"/>
    <ds:schemaRef ds:uri="9e426c1b-2c16-482f-bdd6-7477a100b619"/>
    <ds:schemaRef ds:uri="58f4f345-4ad1-474b-8443-5afef2d903e3"/>
    <ds:schemaRef ds:uri="http://www.w3.org/XML/1998/namespace"/>
  </ds:schemaRefs>
</ds:datastoreItem>
</file>

<file path=customXml/itemProps3.xml><?xml version="1.0" encoding="utf-8"?>
<ds:datastoreItem xmlns:ds="http://schemas.openxmlformats.org/officeDocument/2006/customXml" ds:itemID="{4E7D21AE-8DDC-413C-9B5B-564A6B995C66}">
  <ds:schemaRefs>
    <ds:schemaRef ds:uri="http://schemas.openxmlformats.org/officeDocument/2006/bibliography"/>
  </ds:schemaRefs>
</ds:datastoreItem>
</file>

<file path=customXml/itemProps4.xml><?xml version="1.0" encoding="utf-8"?>
<ds:datastoreItem xmlns:ds="http://schemas.openxmlformats.org/officeDocument/2006/customXml" ds:itemID="{5577C343-83B1-4C6B-A326-E3D7FC4BD0E4}"/>
</file>

<file path=docProps/app.xml><?xml version="1.0" encoding="utf-8"?>
<Properties xmlns="http://schemas.openxmlformats.org/officeDocument/2006/extended-properties" xmlns:vt="http://schemas.openxmlformats.org/officeDocument/2006/docPropsVTypes">
  <Template>Normal</Template>
  <TotalTime>44</TotalTime>
  <Pages>29</Pages>
  <Words>6121</Words>
  <Characters>34892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40932</CharactersWithSpaces>
  <SharedDoc>false</SharedDoc>
  <HLinks>
    <vt:vector size="396" baseType="variant">
      <vt:variant>
        <vt:i4>1245201</vt:i4>
      </vt:variant>
      <vt:variant>
        <vt:i4>273</vt:i4>
      </vt:variant>
      <vt:variant>
        <vt:i4>0</vt:i4>
      </vt:variant>
      <vt:variant>
        <vt:i4>5</vt:i4>
      </vt:variant>
      <vt:variant>
        <vt:lpwstr>https://www.unpri.org/an-introduction-to-responsible-investment/an-introduction-to-responsible-investment-screening/5834.article</vt:lpwstr>
      </vt:variant>
      <vt:variant>
        <vt:lpwstr/>
      </vt:variant>
      <vt:variant>
        <vt:i4>7864365</vt:i4>
      </vt:variant>
      <vt:variant>
        <vt:i4>270</vt:i4>
      </vt:variant>
      <vt:variant>
        <vt:i4>0</vt:i4>
      </vt:variant>
      <vt:variant>
        <vt:i4>5</vt:i4>
      </vt:variant>
      <vt:variant>
        <vt:lpwstr>https://www.unpri.org/reporting-definitions</vt:lpwstr>
      </vt:variant>
      <vt:variant>
        <vt:lpwstr/>
      </vt:variant>
      <vt:variant>
        <vt:i4>917571</vt:i4>
      </vt:variant>
      <vt:variant>
        <vt:i4>267</vt:i4>
      </vt:variant>
      <vt:variant>
        <vt:i4>0</vt:i4>
      </vt:variant>
      <vt:variant>
        <vt:i4>5</vt:i4>
      </vt:variant>
      <vt:variant>
        <vt:lpwstr>https://www.unpri.org/reporting-and-assessment/reporting-framework-glossary/6937.article</vt:lpwstr>
      </vt:variant>
      <vt:variant>
        <vt:lpwstr/>
      </vt:variant>
      <vt:variant>
        <vt:i4>917571</vt:i4>
      </vt:variant>
      <vt:variant>
        <vt:i4>264</vt:i4>
      </vt:variant>
      <vt:variant>
        <vt:i4>0</vt:i4>
      </vt:variant>
      <vt:variant>
        <vt:i4>5</vt:i4>
      </vt:variant>
      <vt:variant>
        <vt:lpwstr>https://www.unpri.org/reporting-and-assessment/reporting-framework-glossary/6937.article</vt:lpwstr>
      </vt:variant>
      <vt:variant>
        <vt:lpwstr/>
      </vt:variant>
      <vt:variant>
        <vt:i4>7864365</vt:i4>
      </vt:variant>
      <vt:variant>
        <vt:i4>261</vt:i4>
      </vt:variant>
      <vt:variant>
        <vt:i4>0</vt:i4>
      </vt:variant>
      <vt:variant>
        <vt:i4>5</vt:i4>
      </vt:variant>
      <vt:variant>
        <vt:lpwstr>https://www.unpri.org/reporting-definitions</vt:lpwstr>
      </vt:variant>
      <vt:variant>
        <vt:lpwstr/>
      </vt:variant>
      <vt:variant>
        <vt:i4>7864365</vt:i4>
      </vt:variant>
      <vt:variant>
        <vt:i4>258</vt:i4>
      </vt:variant>
      <vt:variant>
        <vt:i4>0</vt:i4>
      </vt:variant>
      <vt:variant>
        <vt:i4>5</vt:i4>
      </vt:variant>
      <vt:variant>
        <vt:lpwstr>https://www.unpri.org/reporting-definitions</vt:lpwstr>
      </vt:variant>
      <vt:variant>
        <vt:lpwstr/>
      </vt:variant>
      <vt:variant>
        <vt:i4>983116</vt:i4>
      </vt:variant>
      <vt:variant>
        <vt:i4>255</vt:i4>
      </vt:variant>
      <vt:variant>
        <vt:i4>0</vt:i4>
      </vt:variant>
      <vt:variant>
        <vt:i4>5</vt:i4>
      </vt:variant>
      <vt:variant>
        <vt:lpwstr>https://www.unpri.org/an-introduction-to-responsible-investment/an-introduction-to-responsible-investment-listed-equity/4932.article</vt:lpwstr>
      </vt:variant>
      <vt:variant>
        <vt:lpwstr/>
      </vt:variant>
      <vt:variant>
        <vt:i4>917571</vt:i4>
      </vt:variant>
      <vt:variant>
        <vt:i4>252</vt:i4>
      </vt:variant>
      <vt:variant>
        <vt:i4>0</vt:i4>
      </vt:variant>
      <vt:variant>
        <vt:i4>5</vt:i4>
      </vt:variant>
      <vt:variant>
        <vt:lpwstr>https://www.unpri.org/reporting-and-assessment/reporting-framework-glossary/6937.article</vt:lpwstr>
      </vt:variant>
      <vt:variant>
        <vt:lpwstr/>
      </vt:variant>
      <vt:variant>
        <vt:i4>917571</vt:i4>
      </vt:variant>
      <vt:variant>
        <vt:i4>249</vt:i4>
      </vt:variant>
      <vt:variant>
        <vt:i4>0</vt:i4>
      </vt:variant>
      <vt:variant>
        <vt:i4>5</vt:i4>
      </vt:variant>
      <vt:variant>
        <vt:lpwstr>https://www.unpri.org/reporting-and-assessment/reporting-framework-glossary/6937.article</vt:lpwstr>
      </vt:variant>
      <vt:variant>
        <vt:lpwstr/>
      </vt:variant>
      <vt:variant>
        <vt:i4>7864365</vt:i4>
      </vt:variant>
      <vt:variant>
        <vt:i4>246</vt:i4>
      </vt:variant>
      <vt:variant>
        <vt:i4>0</vt:i4>
      </vt:variant>
      <vt:variant>
        <vt:i4>5</vt:i4>
      </vt:variant>
      <vt:variant>
        <vt:lpwstr>https://www.unpri.org/reporting-definitions</vt:lpwstr>
      </vt:variant>
      <vt:variant>
        <vt:lpwstr/>
      </vt:variant>
      <vt:variant>
        <vt:i4>7864365</vt:i4>
      </vt:variant>
      <vt:variant>
        <vt:i4>243</vt:i4>
      </vt:variant>
      <vt:variant>
        <vt:i4>0</vt:i4>
      </vt:variant>
      <vt:variant>
        <vt:i4>5</vt:i4>
      </vt:variant>
      <vt:variant>
        <vt:lpwstr>https://www.unpri.org/reporting-definitions</vt:lpwstr>
      </vt:variant>
      <vt:variant>
        <vt:lpwstr/>
      </vt:variant>
      <vt:variant>
        <vt:i4>917571</vt:i4>
      </vt:variant>
      <vt:variant>
        <vt:i4>237</vt:i4>
      </vt:variant>
      <vt:variant>
        <vt:i4>0</vt:i4>
      </vt:variant>
      <vt:variant>
        <vt:i4>5</vt:i4>
      </vt:variant>
      <vt:variant>
        <vt:lpwstr>https://www.unpri.org/reporting-and-assessment/reporting-framework-glossary/6937.article</vt:lpwstr>
      </vt:variant>
      <vt:variant>
        <vt:lpwstr/>
      </vt:variant>
      <vt:variant>
        <vt:i4>1245201</vt:i4>
      </vt:variant>
      <vt:variant>
        <vt:i4>234</vt:i4>
      </vt:variant>
      <vt:variant>
        <vt:i4>0</vt:i4>
      </vt:variant>
      <vt:variant>
        <vt:i4>5</vt:i4>
      </vt:variant>
      <vt:variant>
        <vt:lpwstr>https://www.unpri.org/an-introduction-to-responsible-investment/an-introduction-to-responsible-investment-screening/5834.article</vt:lpwstr>
      </vt:variant>
      <vt:variant>
        <vt:lpwstr/>
      </vt:variant>
      <vt:variant>
        <vt:i4>7864365</vt:i4>
      </vt:variant>
      <vt:variant>
        <vt:i4>231</vt:i4>
      </vt:variant>
      <vt:variant>
        <vt:i4>0</vt:i4>
      </vt:variant>
      <vt:variant>
        <vt:i4>5</vt:i4>
      </vt:variant>
      <vt:variant>
        <vt:lpwstr>https://www.unpri.org/reporting-definitions</vt:lpwstr>
      </vt:variant>
      <vt:variant>
        <vt:lpwstr/>
      </vt:variant>
      <vt:variant>
        <vt:i4>7864365</vt:i4>
      </vt:variant>
      <vt:variant>
        <vt:i4>228</vt:i4>
      </vt:variant>
      <vt:variant>
        <vt:i4>0</vt:i4>
      </vt:variant>
      <vt:variant>
        <vt:i4>5</vt:i4>
      </vt:variant>
      <vt:variant>
        <vt:lpwstr>https://www.unpri.org/reporting-definitions</vt:lpwstr>
      </vt:variant>
      <vt:variant>
        <vt:lpwstr/>
      </vt:variant>
      <vt:variant>
        <vt:i4>917571</vt:i4>
      </vt:variant>
      <vt:variant>
        <vt:i4>225</vt:i4>
      </vt:variant>
      <vt:variant>
        <vt:i4>0</vt:i4>
      </vt:variant>
      <vt:variant>
        <vt:i4>5</vt:i4>
      </vt:variant>
      <vt:variant>
        <vt:lpwstr>https://www.unpri.org/reporting-and-assessment/reporting-framework-glossary/6937.article</vt:lpwstr>
      </vt:variant>
      <vt:variant>
        <vt:lpwstr/>
      </vt:variant>
      <vt:variant>
        <vt:i4>2949166</vt:i4>
      </vt:variant>
      <vt:variant>
        <vt:i4>222</vt:i4>
      </vt:variant>
      <vt:variant>
        <vt:i4>0</vt:i4>
      </vt:variant>
      <vt:variant>
        <vt:i4>5</vt:i4>
      </vt:variant>
      <vt:variant>
        <vt:lpwstr>https://www.unpri.org/passive-investments/how-can-a-passive-investor-be-a-responsible-investor/4649.article</vt:lpwstr>
      </vt:variant>
      <vt:variant>
        <vt:lpwstr/>
      </vt:variant>
      <vt:variant>
        <vt:i4>7864365</vt:i4>
      </vt:variant>
      <vt:variant>
        <vt:i4>219</vt:i4>
      </vt:variant>
      <vt:variant>
        <vt:i4>0</vt:i4>
      </vt:variant>
      <vt:variant>
        <vt:i4>5</vt:i4>
      </vt:variant>
      <vt:variant>
        <vt:lpwstr>https://www.unpri.org/reporting-definitions</vt:lpwstr>
      </vt:variant>
      <vt:variant>
        <vt:lpwstr/>
      </vt:variant>
      <vt:variant>
        <vt:i4>917571</vt:i4>
      </vt:variant>
      <vt:variant>
        <vt:i4>216</vt:i4>
      </vt:variant>
      <vt:variant>
        <vt:i4>0</vt:i4>
      </vt:variant>
      <vt:variant>
        <vt:i4>5</vt:i4>
      </vt:variant>
      <vt:variant>
        <vt:lpwstr>https://www.unpri.org/reporting-and-assessment/reporting-framework-glossary/6937.article</vt:lpwstr>
      </vt:variant>
      <vt:variant>
        <vt:lpwstr/>
      </vt:variant>
      <vt:variant>
        <vt:i4>2949166</vt:i4>
      </vt:variant>
      <vt:variant>
        <vt:i4>213</vt:i4>
      </vt:variant>
      <vt:variant>
        <vt:i4>0</vt:i4>
      </vt:variant>
      <vt:variant>
        <vt:i4>5</vt:i4>
      </vt:variant>
      <vt:variant>
        <vt:lpwstr>https://www.unpri.org/passive-investments/how-can-a-passive-investor-be-a-responsible-investor/4649.article</vt:lpwstr>
      </vt:variant>
      <vt:variant>
        <vt:lpwstr/>
      </vt:variant>
      <vt:variant>
        <vt:i4>4194376</vt:i4>
      </vt:variant>
      <vt:variant>
        <vt:i4>210</vt:i4>
      </vt:variant>
      <vt:variant>
        <vt:i4>0</vt:i4>
      </vt:variant>
      <vt:variant>
        <vt:i4>5</vt:i4>
      </vt:variant>
      <vt:variant>
        <vt:lpwstr>https://www.unpri.org/investor-tools/guidance-and-case-studies-for-esg-integration-equities-and-fixed-income/3622.article</vt:lpwstr>
      </vt:variant>
      <vt:variant>
        <vt:lpwstr/>
      </vt:variant>
      <vt:variant>
        <vt:i4>7864365</vt:i4>
      </vt:variant>
      <vt:variant>
        <vt:i4>207</vt:i4>
      </vt:variant>
      <vt:variant>
        <vt:i4>0</vt:i4>
      </vt:variant>
      <vt:variant>
        <vt:i4>5</vt:i4>
      </vt:variant>
      <vt:variant>
        <vt:lpwstr>https://www.unpri.org/reporting-definitions</vt:lpwstr>
      </vt:variant>
      <vt:variant>
        <vt:lpwstr/>
      </vt:variant>
      <vt:variant>
        <vt:i4>3342373</vt:i4>
      </vt:variant>
      <vt:variant>
        <vt:i4>204</vt:i4>
      </vt:variant>
      <vt:variant>
        <vt:i4>0</vt:i4>
      </vt:variant>
      <vt:variant>
        <vt:i4>5</vt:i4>
      </vt:variant>
      <vt:variant>
        <vt:lpwstr>https://www.unpri.org/a-practical-guide-to-esg-integration-for-equity-investing/10.article</vt:lpwstr>
      </vt:variant>
      <vt:variant>
        <vt:lpwstr/>
      </vt:variant>
      <vt:variant>
        <vt:i4>7864365</vt:i4>
      </vt:variant>
      <vt:variant>
        <vt:i4>201</vt:i4>
      </vt:variant>
      <vt:variant>
        <vt:i4>0</vt:i4>
      </vt:variant>
      <vt:variant>
        <vt:i4>5</vt:i4>
      </vt:variant>
      <vt:variant>
        <vt:lpwstr>https://www.unpri.org/reporting-definitions</vt:lpwstr>
      </vt:variant>
      <vt:variant>
        <vt:lpwstr/>
      </vt:variant>
      <vt:variant>
        <vt:i4>3342373</vt:i4>
      </vt:variant>
      <vt:variant>
        <vt:i4>198</vt:i4>
      </vt:variant>
      <vt:variant>
        <vt:i4>0</vt:i4>
      </vt:variant>
      <vt:variant>
        <vt:i4>5</vt:i4>
      </vt:variant>
      <vt:variant>
        <vt:lpwstr>https://www.unpri.org/a-practical-guide-to-esg-integration-for-equity-investing/10.article</vt:lpwstr>
      </vt:variant>
      <vt:variant>
        <vt:lpwstr/>
      </vt:variant>
      <vt:variant>
        <vt:i4>7864365</vt:i4>
      </vt:variant>
      <vt:variant>
        <vt:i4>195</vt:i4>
      </vt:variant>
      <vt:variant>
        <vt:i4>0</vt:i4>
      </vt:variant>
      <vt:variant>
        <vt:i4>5</vt:i4>
      </vt:variant>
      <vt:variant>
        <vt:lpwstr>https://www.unpri.org/reporting-definitions</vt:lpwstr>
      </vt:variant>
      <vt:variant>
        <vt:lpwstr/>
      </vt:variant>
      <vt:variant>
        <vt:i4>3342373</vt:i4>
      </vt:variant>
      <vt:variant>
        <vt:i4>192</vt:i4>
      </vt:variant>
      <vt:variant>
        <vt:i4>0</vt:i4>
      </vt:variant>
      <vt:variant>
        <vt:i4>5</vt:i4>
      </vt:variant>
      <vt:variant>
        <vt:lpwstr>https://www.unpri.org/a-practical-guide-to-esg-integration-for-equity-investing/10.article</vt:lpwstr>
      </vt:variant>
      <vt:variant>
        <vt:lpwstr/>
      </vt:variant>
      <vt:variant>
        <vt:i4>7864365</vt:i4>
      </vt:variant>
      <vt:variant>
        <vt:i4>189</vt:i4>
      </vt:variant>
      <vt:variant>
        <vt:i4>0</vt:i4>
      </vt:variant>
      <vt:variant>
        <vt:i4>5</vt:i4>
      </vt:variant>
      <vt:variant>
        <vt:lpwstr>https://www.unpri.org/reporting-definitions</vt:lpwstr>
      </vt:variant>
      <vt:variant>
        <vt:lpwstr/>
      </vt:variant>
      <vt:variant>
        <vt:i4>7864365</vt:i4>
      </vt:variant>
      <vt:variant>
        <vt:i4>186</vt:i4>
      </vt:variant>
      <vt:variant>
        <vt:i4>0</vt:i4>
      </vt:variant>
      <vt:variant>
        <vt:i4>5</vt:i4>
      </vt:variant>
      <vt:variant>
        <vt:lpwstr>https://www.unpri.org/reporting-definitions</vt:lpwstr>
      </vt:variant>
      <vt:variant>
        <vt:lpwstr/>
      </vt:variant>
      <vt:variant>
        <vt:i4>7864365</vt:i4>
      </vt:variant>
      <vt:variant>
        <vt:i4>183</vt:i4>
      </vt:variant>
      <vt:variant>
        <vt:i4>0</vt:i4>
      </vt:variant>
      <vt:variant>
        <vt:i4>5</vt:i4>
      </vt:variant>
      <vt:variant>
        <vt:lpwstr>https://www.unpri.org/reporting-definitions</vt:lpwstr>
      </vt:variant>
      <vt:variant>
        <vt:lpwstr/>
      </vt:variant>
      <vt:variant>
        <vt:i4>4194376</vt:i4>
      </vt:variant>
      <vt:variant>
        <vt:i4>180</vt:i4>
      </vt:variant>
      <vt:variant>
        <vt:i4>0</vt:i4>
      </vt:variant>
      <vt:variant>
        <vt:i4>5</vt:i4>
      </vt:variant>
      <vt:variant>
        <vt:lpwstr>https://www.unpri.org/investor-tools/guidance-and-case-studies-for-esg-integration-equities-and-fixed-income/3622.article</vt:lpwstr>
      </vt:variant>
      <vt:variant>
        <vt:lpwstr/>
      </vt:variant>
      <vt:variant>
        <vt:i4>7864365</vt:i4>
      </vt:variant>
      <vt:variant>
        <vt:i4>177</vt:i4>
      </vt:variant>
      <vt:variant>
        <vt:i4>0</vt:i4>
      </vt:variant>
      <vt:variant>
        <vt:i4>5</vt:i4>
      </vt:variant>
      <vt:variant>
        <vt:lpwstr>https://www.unpri.org/reporting-definitions</vt:lpwstr>
      </vt:variant>
      <vt:variant>
        <vt:lpwstr/>
      </vt:variant>
      <vt:variant>
        <vt:i4>7864365</vt:i4>
      </vt:variant>
      <vt:variant>
        <vt:i4>171</vt:i4>
      </vt:variant>
      <vt:variant>
        <vt:i4>0</vt:i4>
      </vt:variant>
      <vt:variant>
        <vt:i4>5</vt:i4>
      </vt:variant>
      <vt:variant>
        <vt:lpwstr>https://www.unpri.org/reporting-definitions</vt:lpwstr>
      </vt:variant>
      <vt:variant>
        <vt:lpwstr/>
      </vt:variant>
      <vt:variant>
        <vt:i4>1507415</vt:i4>
      </vt:variant>
      <vt:variant>
        <vt:i4>165</vt:i4>
      </vt:variant>
      <vt:variant>
        <vt:i4>0</vt:i4>
      </vt:variant>
      <vt:variant>
        <vt:i4>5</vt:i4>
      </vt:variant>
      <vt:variant>
        <vt:lpwstr>https://www.unpri.org/investment-tools/listed-equity</vt:lpwstr>
      </vt:variant>
      <vt:variant>
        <vt:lpwstr/>
      </vt:variant>
      <vt:variant>
        <vt:i4>983116</vt:i4>
      </vt:variant>
      <vt:variant>
        <vt:i4>162</vt:i4>
      </vt:variant>
      <vt:variant>
        <vt:i4>0</vt:i4>
      </vt:variant>
      <vt:variant>
        <vt:i4>5</vt:i4>
      </vt:variant>
      <vt:variant>
        <vt:lpwstr>https://www.unpri.org/an-introduction-to-responsible-investment/an-introduction-to-responsible-investment-listed-equity/4932.article</vt:lpwstr>
      </vt:variant>
      <vt:variant>
        <vt:lpwstr/>
      </vt:variant>
      <vt:variant>
        <vt:i4>7864365</vt:i4>
      </vt:variant>
      <vt:variant>
        <vt:i4>159</vt:i4>
      </vt:variant>
      <vt:variant>
        <vt:i4>0</vt:i4>
      </vt:variant>
      <vt:variant>
        <vt:i4>5</vt:i4>
      </vt:variant>
      <vt:variant>
        <vt:lpwstr>https://www.unpri.org/reporting-definitions</vt:lpwstr>
      </vt:variant>
      <vt:variant>
        <vt:lpwstr/>
      </vt:variant>
      <vt:variant>
        <vt:i4>7864365</vt:i4>
      </vt:variant>
      <vt:variant>
        <vt:i4>156</vt:i4>
      </vt:variant>
      <vt:variant>
        <vt:i4>0</vt:i4>
      </vt:variant>
      <vt:variant>
        <vt:i4>5</vt:i4>
      </vt:variant>
      <vt:variant>
        <vt:lpwstr>https://www.unpri.org/reporting-definitions</vt:lpwstr>
      </vt:variant>
      <vt:variant>
        <vt:lpwstr/>
      </vt:variant>
      <vt:variant>
        <vt:i4>7864365</vt:i4>
      </vt:variant>
      <vt:variant>
        <vt:i4>153</vt:i4>
      </vt:variant>
      <vt:variant>
        <vt:i4>0</vt:i4>
      </vt:variant>
      <vt:variant>
        <vt:i4>5</vt:i4>
      </vt:variant>
      <vt:variant>
        <vt:lpwstr>https://www.unpri.org/reporting-definitions</vt:lpwstr>
      </vt:variant>
      <vt:variant>
        <vt:lpwstr/>
      </vt:variant>
      <vt:variant>
        <vt:i4>7864365</vt:i4>
      </vt:variant>
      <vt:variant>
        <vt:i4>150</vt:i4>
      </vt:variant>
      <vt:variant>
        <vt:i4>0</vt:i4>
      </vt:variant>
      <vt:variant>
        <vt:i4>5</vt:i4>
      </vt:variant>
      <vt:variant>
        <vt:lpwstr>https://www.unpri.org/reporting-definitions</vt:lpwstr>
      </vt:variant>
      <vt:variant>
        <vt:lpwstr/>
      </vt:variant>
      <vt:variant>
        <vt:i4>7864365</vt:i4>
      </vt:variant>
      <vt:variant>
        <vt:i4>144</vt:i4>
      </vt:variant>
      <vt:variant>
        <vt:i4>0</vt:i4>
      </vt:variant>
      <vt:variant>
        <vt:i4>5</vt:i4>
      </vt:variant>
      <vt:variant>
        <vt:lpwstr>https://www.unpri.org/reporting-definitions</vt:lpwstr>
      </vt:variant>
      <vt:variant>
        <vt:lpwstr/>
      </vt:variant>
      <vt:variant>
        <vt:i4>7864365</vt:i4>
      </vt:variant>
      <vt:variant>
        <vt:i4>141</vt:i4>
      </vt:variant>
      <vt:variant>
        <vt:i4>0</vt:i4>
      </vt:variant>
      <vt:variant>
        <vt:i4>5</vt:i4>
      </vt:variant>
      <vt:variant>
        <vt:lpwstr>https://www.unpri.org/reporting-definitions</vt:lpwstr>
      </vt:variant>
      <vt:variant>
        <vt:lpwstr/>
      </vt:variant>
      <vt:variant>
        <vt:i4>1310768</vt:i4>
      </vt:variant>
      <vt:variant>
        <vt:i4>134</vt:i4>
      </vt:variant>
      <vt:variant>
        <vt:i4>0</vt:i4>
      </vt:variant>
      <vt:variant>
        <vt:i4>5</vt:i4>
      </vt:variant>
      <vt:variant>
        <vt:lpwstr/>
      </vt:variant>
      <vt:variant>
        <vt:lpwstr>_Toc122333019</vt:lpwstr>
      </vt:variant>
      <vt:variant>
        <vt:i4>1310768</vt:i4>
      </vt:variant>
      <vt:variant>
        <vt:i4>128</vt:i4>
      </vt:variant>
      <vt:variant>
        <vt:i4>0</vt:i4>
      </vt:variant>
      <vt:variant>
        <vt:i4>5</vt:i4>
      </vt:variant>
      <vt:variant>
        <vt:lpwstr/>
      </vt:variant>
      <vt:variant>
        <vt:lpwstr>_Toc122333018</vt:lpwstr>
      </vt:variant>
      <vt:variant>
        <vt:i4>1310768</vt:i4>
      </vt:variant>
      <vt:variant>
        <vt:i4>122</vt:i4>
      </vt:variant>
      <vt:variant>
        <vt:i4>0</vt:i4>
      </vt:variant>
      <vt:variant>
        <vt:i4>5</vt:i4>
      </vt:variant>
      <vt:variant>
        <vt:lpwstr/>
      </vt:variant>
      <vt:variant>
        <vt:lpwstr>_Toc122333017</vt:lpwstr>
      </vt:variant>
      <vt:variant>
        <vt:i4>1310768</vt:i4>
      </vt:variant>
      <vt:variant>
        <vt:i4>116</vt:i4>
      </vt:variant>
      <vt:variant>
        <vt:i4>0</vt:i4>
      </vt:variant>
      <vt:variant>
        <vt:i4>5</vt:i4>
      </vt:variant>
      <vt:variant>
        <vt:lpwstr/>
      </vt:variant>
      <vt:variant>
        <vt:lpwstr>_Toc122333016</vt:lpwstr>
      </vt:variant>
      <vt:variant>
        <vt:i4>1310768</vt:i4>
      </vt:variant>
      <vt:variant>
        <vt:i4>110</vt:i4>
      </vt:variant>
      <vt:variant>
        <vt:i4>0</vt:i4>
      </vt:variant>
      <vt:variant>
        <vt:i4>5</vt:i4>
      </vt:variant>
      <vt:variant>
        <vt:lpwstr/>
      </vt:variant>
      <vt:variant>
        <vt:lpwstr>_Toc122333015</vt:lpwstr>
      </vt:variant>
      <vt:variant>
        <vt:i4>1310768</vt:i4>
      </vt:variant>
      <vt:variant>
        <vt:i4>104</vt:i4>
      </vt:variant>
      <vt:variant>
        <vt:i4>0</vt:i4>
      </vt:variant>
      <vt:variant>
        <vt:i4>5</vt:i4>
      </vt:variant>
      <vt:variant>
        <vt:lpwstr/>
      </vt:variant>
      <vt:variant>
        <vt:lpwstr>_Toc122333014</vt:lpwstr>
      </vt:variant>
      <vt:variant>
        <vt:i4>1310768</vt:i4>
      </vt:variant>
      <vt:variant>
        <vt:i4>98</vt:i4>
      </vt:variant>
      <vt:variant>
        <vt:i4>0</vt:i4>
      </vt:variant>
      <vt:variant>
        <vt:i4>5</vt:i4>
      </vt:variant>
      <vt:variant>
        <vt:lpwstr/>
      </vt:variant>
      <vt:variant>
        <vt:lpwstr>_Toc122333013</vt:lpwstr>
      </vt:variant>
      <vt:variant>
        <vt:i4>1310768</vt:i4>
      </vt:variant>
      <vt:variant>
        <vt:i4>92</vt:i4>
      </vt:variant>
      <vt:variant>
        <vt:i4>0</vt:i4>
      </vt:variant>
      <vt:variant>
        <vt:i4>5</vt:i4>
      </vt:variant>
      <vt:variant>
        <vt:lpwstr/>
      </vt:variant>
      <vt:variant>
        <vt:lpwstr>_Toc122333012</vt:lpwstr>
      </vt:variant>
      <vt:variant>
        <vt:i4>1310768</vt:i4>
      </vt:variant>
      <vt:variant>
        <vt:i4>86</vt:i4>
      </vt:variant>
      <vt:variant>
        <vt:i4>0</vt:i4>
      </vt:variant>
      <vt:variant>
        <vt:i4>5</vt:i4>
      </vt:variant>
      <vt:variant>
        <vt:lpwstr/>
      </vt:variant>
      <vt:variant>
        <vt:lpwstr>_Toc122333011</vt:lpwstr>
      </vt:variant>
      <vt:variant>
        <vt:i4>1310768</vt:i4>
      </vt:variant>
      <vt:variant>
        <vt:i4>80</vt:i4>
      </vt:variant>
      <vt:variant>
        <vt:i4>0</vt:i4>
      </vt:variant>
      <vt:variant>
        <vt:i4>5</vt:i4>
      </vt:variant>
      <vt:variant>
        <vt:lpwstr/>
      </vt:variant>
      <vt:variant>
        <vt:lpwstr>_Toc122333010</vt:lpwstr>
      </vt:variant>
      <vt:variant>
        <vt:i4>1376304</vt:i4>
      </vt:variant>
      <vt:variant>
        <vt:i4>74</vt:i4>
      </vt:variant>
      <vt:variant>
        <vt:i4>0</vt:i4>
      </vt:variant>
      <vt:variant>
        <vt:i4>5</vt:i4>
      </vt:variant>
      <vt:variant>
        <vt:lpwstr/>
      </vt:variant>
      <vt:variant>
        <vt:lpwstr>_Toc122333009</vt:lpwstr>
      </vt:variant>
      <vt:variant>
        <vt:i4>1376304</vt:i4>
      </vt:variant>
      <vt:variant>
        <vt:i4>68</vt:i4>
      </vt:variant>
      <vt:variant>
        <vt:i4>0</vt:i4>
      </vt:variant>
      <vt:variant>
        <vt:i4>5</vt:i4>
      </vt:variant>
      <vt:variant>
        <vt:lpwstr/>
      </vt:variant>
      <vt:variant>
        <vt:lpwstr>_Toc122333008</vt:lpwstr>
      </vt:variant>
      <vt:variant>
        <vt:i4>1376304</vt:i4>
      </vt:variant>
      <vt:variant>
        <vt:i4>62</vt:i4>
      </vt:variant>
      <vt:variant>
        <vt:i4>0</vt:i4>
      </vt:variant>
      <vt:variant>
        <vt:i4>5</vt:i4>
      </vt:variant>
      <vt:variant>
        <vt:lpwstr/>
      </vt:variant>
      <vt:variant>
        <vt:lpwstr>_Toc122333007</vt:lpwstr>
      </vt:variant>
      <vt:variant>
        <vt:i4>1376304</vt:i4>
      </vt:variant>
      <vt:variant>
        <vt:i4>56</vt:i4>
      </vt:variant>
      <vt:variant>
        <vt:i4>0</vt:i4>
      </vt:variant>
      <vt:variant>
        <vt:i4>5</vt:i4>
      </vt:variant>
      <vt:variant>
        <vt:lpwstr/>
      </vt:variant>
      <vt:variant>
        <vt:lpwstr>_Toc122333006</vt:lpwstr>
      </vt:variant>
      <vt:variant>
        <vt:i4>1376304</vt:i4>
      </vt:variant>
      <vt:variant>
        <vt:i4>50</vt:i4>
      </vt:variant>
      <vt:variant>
        <vt:i4>0</vt:i4>
      </vt:variant>
      <vt:variant>
        <vt:i4>5</vt:i4>
      </vt:variant>
      <vt:variant>
        <vt:lpwstr/>
      </vt:variant>
      <vt:variant>
        <vt:lpwstr>_Toc122333005</vt:lpwstr>
      </vt:variant>
      <vt:variant>
        <vt:i4>1376304</vt:i4>
      </vt:variant>
      <vt:variant>
        <vt:i4>44</vt:i4>
      </vt:variant>
      <vt:variant>
        <vt:i4>0</vt:i4>
      </vt:variant>
      <vt:variant>
        <vt:i4>5</vt:i4>
      </vt:variant>
      <vt:variant>
        <vt:lpwstr/>
      </vt:variant>
      <vt:variant>
        <vt:lpwstr>_Toc122333004</vt:lpwstr>
      </vt:variant>
      <vt:variant>
        <vt:i4>1376304</vt:i4>
      </vt:variant>
      <vt:variant>
        <vt:i4>38</vt:i4>
      </vt:variant>
      <vt:variant>
        <vt:i4>0</vt:i4>
      </vt:variant>
      <vt:variant>
        <vt:i4>5</vt:i4>
      </vt:variant>
      <vt:variant>
        <vt:lpwstr/>
      </vt:variant>
      <vt:variant>
        <vt:lpwstr>_Toc122333003</vt:lpwstr>
      </vt:variant>
      <vt:variant>
        <vt:i4>1376304</vt:i4>
      </vt:variant>
      <vt:variant>
        <vt:i4>32</vt:i4>
      </vt:variant>
      <vt:variant>
        <vt:i4>0</vt:i4>
      </vt:variant>
      <vt:variant>
        <vt:i4>5</vt:i4>
      </vt:variant>
      <vt:variant>
        <vt:lpwstr/>
      </vt:variant>
      <vt:variant>
        <vt:lpwstr>_Toc122333002</vt:lpwstr>
      </vt:variant>
      <vt:variant>
        <vt:i4>1376304</vt:i4>
      </vt:variant>
      <vt:variant>
        <vt:i4>26</vt:i4>
      </vt:variant>
      <vt:variant>
        <vt:i4>0</vt:i4>
      </vt:variant>
      <vt:variant>
        <vt:i4>5</vt:i4>
      </vt:variant>
      <vt:variant>
        <vt:lpwstr/>
      </vt:variant>
      <vt:variant>
        <vt:lpwstr>_Toc122333001</vt:lpwstr>
      </vt:variant>
      <vt:variant>
        <vt:i4>1376304</vt:i4>
      </vt:variant>
      <vt:variant>
        <vt:i4>20</vt:i4>
      </vt:variant>
      <vt:variant>
        <vt:i4>0</vt:i4>
      </vt:variant>
      <vt:variant>
        <vt:i4>5</vt:i4>
      </vt:variant>
      <vt:variant>
        <vt:lpwstr/>
      </vt:variant>
      <vt:variant>
        <vt:lpwstr>_Toc122333000</vt:lpwstr>
      </vt:variant>
      <vt:variant>
        <vt:i4>1900601</vt:i4>
      </vt:variant>
      <vt:variant>
        <vt:i4>14</vt:i4>
      </vt:variant>
      <vt:variant>
        <vt:i4>0</vt:i4>
      </vt:variant>
      <vt:variant>
        <vt:i4>5</vt:i4>
      </vt:variant>
      <vt:variant>
        <vt:lpwstr/>
      </vt:variant>
      <vt:variant>
        <vt:lpwstr>_Toc122332999</vt:lpwstr>
      </vt:variant>
      <vt:variant>
        <vt:i4>1900601</vt:i4>
      </vt:variant>
      <vt:variant>
        <vt:i4>8</vt:i4>
      </vt:variant>
      <vt:variant>
        <vt:i4>0</vt:i4>
      </vt:variant>
      <vt:variant>
        <vt:i4>5</vt:i4>
      </vt:variant>
      <vt:variant>
        <vt:lpwstr/>
      </vt:variant>
      <vt:variant>
        <vt:lpwstr>_Toc122332998</vt:lpwstr>
      </vt:variant>
      <vt:variant>
        <vt:i4>1900601</vt:i4>
      </vt:variant>
      <vt:variant>
        <vt:i4>2</vt:i4>
      </vt:variant>
      <vt:variant>
        <vt:i4>0</vt:i4>
      </vt:variant>
      <vt:variant>
        <vt:i4>5</vt:i4>
      </vt:variant>
      <vt:variant>
        <vt:lpwstr/>
      </vt:variant>
      <vt:variant>
        <vt:lpwstr>_Toc122332997</vt:lpwstr>
      </vt:variant>
      <vt:variant>
        <vt:i4>7864410</vt:i4>
      </vt:variant>
      <vt:variant>
        <vt:i4>6</vt:i4>
      </vt:variant>
      <vt:variant>
        <vt:i4>0</vt:i4>
      </vt:variant>
      <vt:variant>
        <vt:i4>5</vt:i4>
      </vt:variant>
      <vt:variant>
        <vt:lpwstr>mailto:reporting@unpri.org</vt:lpwstr>
      </vt:variant>
      <vt:variant>
        <vt:lpwstr/>
      </vt:variant>
      <vt:variant>
        <vt:i4>7864410</vt:i4>
      </vt:variant>
      <vt:variant>
        <vt:i4>3</vt:i4>
      </vt:variant>
      <vt:variant>
        <vt:i4>0</vt:i4>
      </vt:variant>
      <vt:variant>
        <vt:i4>5</vt:i4>
      </vt:variant>
      <vt:variant>
        <vt:lpwstr>mailto:reporting@unpri.org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Giulia Scaminaci</cp:lastModifiedBy>
  <cp:revision>34</cp:revision>
  <cp:lastPrinted>2023-01-18T16:38:00Z</cp:lastPrinted>
  <dcterms:created xsi:type="dcterms:W3CDTF">2023-01-18T08:53:00Z</dcterms:created>
  <dcterms:modified xsi:type="dcterms:W3CDTF">2023-01-18T16:38:00Z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y fmtid="{D5CDD505-2E9C-101B-9397-08002B2CF9AE}" pid="3" name="Lastedited">
    <vt:lpwstr/>
  </property>
  <property fmtid="{D5CDD505-2E9C-101B-9397-08002B2CF9AE}" pid="4" name="MediaServiceImageTags">
    <vt:lpwstr/>
  </property>
  <property fmtid="{D5CDD505-2E9C-101B-9397-08002B2CF9AE}" pid="5" name="Order">
    <vt:r8>12500</vt:r8>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